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9452" w14:textId="0BA9744D" w:rsidR="00A701BE" w:rsidRPr="00484891" w:rsidRDefault="69650164" w:rsidP="13287AAA">
      <w:pPr>
        <w:pStyle w:val="3GPPHeader"/>
        <w:spacing w:after="60"/>
        <w:rPr>
          <w:rFonts w:eastAsia="Arial" w:cs="Arial"/>
          <w:bCs/>
          <w:color w:val="000000" w:themeColor="text1"/>
          <w:sz w:val="32"/>
          <w:szCs w:val="32"/>
        </w:rPr>
      </w:pPr>
      <w:r w:rsidRPr="13287AAA">
        <w:rPr>
          <w:rFonts w:eastAsia="Arial" w:cs="Arial"/>
          <w:bCs/>
          <w:color w:val="000000" w:themeColor="text1"/>
          <w:szCs w:val="24"/>
          <w:lang w:val="pt-BR"/>
        </w:rPr>
        <w:t>3GPP TSG-RAN WG2 #121</w:t>
      </w:r>
      <w:r w:rsidR="003861B3">
        <w:tab/>
      </w:r>
      <w:r w:rsidR="003861B3" w:rsidRPr="003861B3">
        <w:rPr>
          <w:sz w:val="32"/>
          <w:szCs w:val="32"/>
        </w:rPr>
        <w:t>R2-</w:t>
      </w:r>
      <w:r w:rsidRPr="003861B3">
        <w:rPr>
          <w:rFonts w:eastAsia="Arial" w:cs="Arial"/>
          <w:bCs/>
          <w:color w:val="000000" w:themeColor="text1"/>
          <w:sz w:val="32"/>
          <w:szCs w:val="32"/>
          <w:lang w:val="pt-BR"/>
        </w:rPr>
        <w:t>2301338</w:t>
      </w:r>
    </w:p>
    <w:p w14:paraId="02C9277B" w14:textId="35EC18F8" w:rsidR="00A701BE" w:rsidRPr="00484891" w:rsidRDefault="69650164" w:rsidP="13287AAA">
      <w:pPr>
        <w:pStyle w:val="3GPPHeader"/>
        <w:rPr>
          <w:rFonts w:eastAsia="Arial" w:cs="Arial"/>
          <w:bCs/>
          <w:color w:val="000000" w:themeColor="text1"/>
          <w:szCs w:val="24"/>
        </w:rPr>
      </w:pPr>
      <w:r w:rsidRPr="13287AAA">
        <w:rPr>
          <w:rFonts w:eastAsia="Arial" w:cs="Arial"/>
          <w:bCs/>
          <w:color w:val="000000" w:themeColor="text1"/>
          <w:szCs w:val="24"/>
        </w:rPr>
        <w:t>Athens, Greece, Feb 27</w:t>
      </w:r>
      <w:r w:rsidRPr="13287AAA">
        <w:rPr>
          <w:rFonts w:eastAsia="Arial" w:cs="Arial"/>
          <w:bCs/>
          <w:color w:val="000000" w:themeColor="text1"/>
          <w:szCs w:val="24"/>
          <w:vertAlign w:val="superscript"/>
        </w:rPr>
        <w:t>th</w:t>
      </w:r>
      <w:r w:rsidRPr="13287AAA">
        <w:rPr>
          <w:rFonts w:eastAsia="Arial" w:cs="Arial"/>
          <w:bCs/>
          <w:color w:val="000000" w:themeColor="text1"/>
          <w:szCs w:val="24"/>
        </w:rPr>
        <w:t xml:space="preserve"> – March 3</w:t>
      </w:r>
      <w:r w:rsidRPr="13287AAA">
        <w:rPr>
          <w:rFonts w:eastAsia="Arial" w:cs="Arial"/>
          <w:bCs/>
          <w:color w:val="000000" w:themeColor="text1"/>
          <w:szCs w:val="24"/>
          <w:vertAlign w:val="superscript"/>
        </w:rPr>
        <w:t>rd</w:t>
      </w:r>
      <w:proofErr w:type="gramStart"/>
      <w:r w:rsidRPr="13287AAA">
        <w:rPr>
          <w:rFonts w:eastAsia="Arial" w:cs="Arial"/>
          <w:bCs/>
          <w:color w:val="000000" w:themeColor="text1"/>
          <w:szCs w:val="24"/>
        </w:rPr>
        <w:t xml:space="preserve"> 2023</w:t>
      </w:r>
      <w:proofErr w:type="gramEnd"/>
    </w:p>
    <w:p w14:paraId="4BBB7490" w14:textId="696CD6D4" w:rsidR="00A701BE" w:rsidRPr="00484891" w:rsidRDefault="00A701BE" w:rsidP="13287AAA">
      <w:pPr>
        <w:tabs>
          <w:tab w:val="left" w:pos="1701"/>
          <w:tab w:val="right" w:pos="9639"/>
        </w:tabs>
        <w:spacing w:after="240"/>
        <w:jc w:val="both"/>
        <w:rPr>
          <w:rFonts w:ascii="Arial" w:eastAsia="Arial" w:hAnsi="Arial" w:cs="Arial"/>
          <w:color w:val="000000" w:themeColor="text1"/>
          <w:sz w:val="24"/>
          <w:szCs w:val="24"/>
        </w:rPr>
      </w:pPr>
    </w:p>
    <w:p w14:paraId="25C5C396" w14:textId="32DE1BB5"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Agenda Item:</w:t>
      </w:r>
      <w:r w:rsidR="00A701BE">
        <w:tab/>
      </w:r>
      <w:r w:rsidRPr="13287AAA">
        <w:rPr>
          <w:rFonts w:eastAsia="Arial" w:cs="Arial"/>
          <w:bCs/>
          <w:color w:val="000000" w:themeColor="text1"/>
          <w:sz w:val="22"/>
          <w:szCs w:val="22"/>
        </w:rPr>
        <w:t>8.14.3   Rel-17 leftover topics</w:t>
      </w:r>
    </w:p>
    <w:p w14:paraId="3F8C53DB" w14:textId="473D2C7F"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Source:</w:t>
      </w:r>
      <w:r w:rsidR="00A701BE">
        <w:tab/>
      </w:r>
      <w:r w:rsidRPr="13287AAA">
        <w:rPr>
          <w:rFonts w:eastAsia="Arial" w:cs="Arial"/>
          <w:bCs/>
          <w:color w:val="000000" w:themeColor="text1"/>
          <w:sz w:val="22"/>
          <w:szCs w:val="22"/>
        </w:rPr>
        <w:t>Ericsson</w:t>
      </w:r>
    </w:p>
    <w:p w14:paraId="6ADD44D7" w14:textId="2BFFC2FD"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Title:</w:t>
      </w:r>
      <w:r w:rsidR="00A701BE">
        <w:tab/>
      </w:r>
      <w:proofErr w:type="spellStart"/>
      <w:r w:rsidRPr="13287AAA">
        <w:rPr>
          <w:rFonts w:eastAsia="Arial" w:cs="Arial"/>
          <w:bCs/>
          <w:color w:val="000000" w:themeColor="text1"/>
          <w:sz w:val="22"/>
          <w:szCs w:val="22"/>
        </w:rPr>
        <w:t>QoE</w:t>
      </w:r>
      <w:proofErr w:type="spellEnd"/>
      <w:r w:rsidRPr="13287AAA">
        <w:rPr>
          <w:rFonts w:eastAsia="Arial" w:cs="Arial"/>
          <w:bCs/>
          <w:color w:val="000000" w:themeColor="text1"/>
          <w:sz w:val="22"/>
          <w:szCs w:val="22"/>
        </w:rPr>
        <w:t xml:space="preserve"> rel-17 leftovers</w:t>
      </w:r>
    </w:p>
    <w:p w14:paraId="6F51906E" w14:textId="170DAE42" w:rsidR="00A701BE" w:rsidRPr="00484891" w:rsidRDefault="69650164" w:rsidP="13287AAA">
      <w:pPr>
        <w:pStyle w:val="3GPPHeader"/>
        <w:rPr>
          <w:rFonts w:eastAsia="Arial" w:cs="Arial"/>
          <w:bCs/>
          <w:color w:val="000000" w:themeColor="text1"/>
          <w:sz w:val="22"/>
          <w:szCs w:val="22"/>
        </w:rPr>
      </w:pPr>
      <w:r w:rsidRPr="13287AAA">
        <w:rPr>
          <w:rFonts w:eastAsia="Arial" w:cs="Arial"/>
          <w:bCs/>
          <w:color w:val="000000" w:themeColor="text1"/>
          <w:sz w:val="22"/>
          <w:szCs w:val="22"/>
        </w:rPr>
        <w:t>Document for:</w:t>
      </w:r>
      <w:r w:rsidR="00A701BE">
        <w:tab/>
      </w:r>
      <w:r w:rsidRPr="13287AAA">
        <w:rPr>
          <w:rFonts w:eastAsia="Arial" w:cs="Arial"/>
          <w:bCs/>
          <w:color w:val="000000" w:themeColor="text1"/>
          <w:sz w:val="22"/>
          <w:szCs w:val="22"/>
        </w:rPr>
        <w:t>Discussion</w:t>
      </w:r>
    </w:p>
    <w:p w14:paraId="4739669C" w14:textId="247276BD"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lang w:val="en-US"/>
        </w:rPr>
        <w:t>1</w:t>
      </w:r>
      <w:r w:rsidR="00A701BE">
        <w:tab/>
      </w:r>
      <w:r w:rsidRPr="13287AAA">
        <w:rPr>
          <w:rFonts w:eastAsia="Arial" w:cs="Arial"/>
          <w:color w:val="000000" w:themeColor="text1"/>
          <w:szCs w:val="36"/>
          <w:lang w:val="en-US"/>
        </w:rPr>
        <w:t>Introduction</w:t>
      </w:r>
    </w:p>
    <w:p w14:paraId="3C616B7D" w14:textId="3B6CFE6C" w:rsidR="00A701BE" w:rsidRPr="00484891" w:rsidRDefault="69650164" w:rsidP="13287AAA">
      <w:pPr>
        <w:tabs>
          <w:tab w:val="left" w:pos="720"/>
        </w:tabs>
        <w:spacing w:after="0"/>
        <w:jc w:val="both"/>
        <w:rPr>
          <w:rFonts w:ascii="Arial" w:eastAsia="Arial" w:hAnsi="Arial" w:cs="Arial"/>
          <w:color w:val="000000" w:themeColor="text1"/>
          <w:lang w:val="en-US"/>
        </w:rPr>
      </w:pPr>
      <w:r w:rsidRPr="13287AAA">
        <w:rPr>
          <w:rFonts w:ascii="Arial" w:eastAsia="Arial" w:hAnsi="Arial" w:cs="Arial"/>
          <w:color w:val="000000" w:themeColor="text1"/>
        </w:rPr>
        <w:t xml:space="preserve">As some of the features were not finalized in release 17, they are currently of interest as release 17 leftovers defined in the WID </w:t>
      </w:r>
      <w:r w:rsidRPr="13287AAA">
        <w:rPr>
          <w:rFonts w:ascii="Arial" w:eastAsia="Arial" w:hAnsi="Arial" w:cs="Arial"/>
          <w:color w:val="000000" w:themeColor="text1"/>
          <w:lang w:val="de"/>
        </w:rPr>
        <w:t xml:space="preserve">Enhancement on NR QoE management and optimizations for diverse </w:t>
      </w:r>
      <w:proofErr w:type="gramStart"/>
      <w:r w:rsidRPr="13287AAA">
        <w:rPr>
          <w:rFonts w:ascii="Arial" w:eastAsia="Arial" w:hAnsi="Arial" w:cs="Arial"/>
          <w:color w:val="000000" w:themeColor="text1"/>
          <w:lang w:val="de"/>
        </w:rPr>
        <w:t xml:space="preserve">services </w:t>
      </w:r>
      <w:r w:rsidRPr="13287AAA">
        <w:rPr>
          <w:rFonts w:ascii="Arial" w:eastAsia="Arial" w:hAnsi="Arial" w:cs="Arial"/>
          <w:color w:val="000000" w:themeColor="text1"/>
        </w:rPr>
        <w:t xml:space="preserve"> [</w:t>
      </w:r>
      <w:proofErr w:type="gramEnd"/>
      <w:r w:rsidRPr="13287AAA">
        <w:rPr>
          <w:rFonts w:ascii="Arial" w:eastAsia="Arial" w:hAnsi="Arial" w:cs="Arial"/>
          <w:color w:val="000000" w:themeColor="text1"/>
        </w:rPr>
        <w:t>1]</w:t>
      </w:r>
      <w:r w:rsidRPr="13287AAA">
        <w:rPr>
          <w:rFonts w:ascii="Arial" w:eastAsia="Arial" w:hAnsi="Arial" w:cs="Arial"/>
          <w:color w:val="000000" w:themeColor="text1"/>
          <w:lang w:val="de"/>
        </w:rPr>
        <w:t>. The current status of the leftovers is summarized as the latest RAN2 and RAN3 agreements and points for further discussions below.</w:t>
      </w:r>
    </w:p>
    <w:p w14:paraId="02D7A8DD" w14:textId="1A886F9C"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RAN3#118 meeting the following was agreed:</w:t>
      </w:r>
    </w:p>
    <w:p w14:paraId="5E775F79" w14:textId="22BDB33F"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 xml:space="preserve"> </w:t>
      </w:r>
    </w:p>
    <w:p w14:paraId="1B28586B" w14:textId="0E3C3FF5" w:rsidR="00A701BE" w:rsidRPr="00484891" w:rsidRDefault="69650164" w:rsidP="13287AAA">
      <w:pPr>
        <w:spacing w:after="0"/>
        <w:rPr>
          <w:color w:val="00B050"/>
          <w:sz w:val="18"/>
          <w:szCs w:val="18"/>
          <w:lang w:val="en-US"/>
        </w:rPr>
      </w:pPr>
      <w:r w:rsidRPr="13287AAA">
        <w:rPr>
          <w:b/>
          <w:bCs/>
          <w:color w:val="00B050"/>
          <w:sz w:val="18"/>
          <w:szCs w:val="18"/>
        </w:rPr>
        <w:t xml:space="preserve">Turn the WA to agreement: Introduce buffer level as a threshold-based trigger for </w:t>
      </w:r>
      <w:proofErr w:type="spellStart"/>
      <w:r w:rsidRPr="13287AAA">
        <w:rPr>
          <w:b/>
          <w:bCs/>
          <w:color w:val="00B050"/>
          <w:sz w:val="18"/>
          <w:szCs w:val="18"/>
        </w:rPr>
        <w:t>RVQoE</w:t>
      </w:r>
      <w:proofErr w:type="spellEnd"/>
      <w:r w:rsidRPr="13287AAA">
        <w:rPr>
          <w:b/>
          <w:bCs/>
          <w:color w:val="00B050"/>
          <w:sz w:val="18"/>
          <w:szCs w:val="18"/>
        </w:rPr>
        <w:t xml:space="preserve"> reporting.</w:t>
      </w:r>
    </w:p>
    <w:p w14:paraId="6445B74C" w14:textId="0C179D19" w:rsidR="00A701BE" w:rsidRPr="00484891" w:rsidRDefault="69650164" w:rsidP="13287AAA">
      <w:pPr>
        <w:spacing w:after="0"/>
        <w:rPr>
          <w:color w:val="00B050"/>
          <w:sz w:val="18"/>
          <w:szCs w:val="18"/>
          <w:lang w:val="en-US"/>
        </w:rPr>
      </w:pPr>
      <w:r w:rsidRPr="13287AAA">
        <w:rPr>
          <w:b/>
          <w:bCs/>
          <w:color w:val="00B050"/>
          <w:sz w:val="18"/>
          <w:szCs w:val="18"/>
        </w:rPr>
        <w:t xml:space="preserve">Do not introduce the threshold-based trigger for reporting playout delay for media </w:t>
      </w:r>
      <w:proofErr w:type="spellStart"/>
      <w:r w:rsidRPr="13287AAA">
        <w:rPr>
          <w:b/>
          <w:bCs/>
          <w:color w:val="00B050"/>
          <w:sz w:val="18"/>
          <w:szCs w:val="18"/>
        </w:rPr>
        <w:t>startup</w:t>
      </w:r>
      <w:proofErr w:type="spellEnd"/>
      <w:r w:rsidRPr="13287AAA">
        <w:rPr>
          <w:b/>
          <w:bCs/>
          <w:color w:val="00B050"/>
          <w:sz w:val="18"/>
          <w:szCs w:val="18"/>
        </w:rPr>
        <w:t>.</w:t>
      </w:r>
    </w:p>
    <w:p w14:paraId="0470E1AE" w14:textId="57570137" w:rsidR="00A701BE" w:rsidRPr="00484891" w:rsidRDefault="69650164" w:rsidP="13287AAA">
      <w:pPr>
        <w:spacing w:after="0"/>
        <w:rPr>
          <w:color w:val="00B050"/>
          <w:sz w:val="18"/>
          <w:szCs w:val="18"/>
          <w:lang w:val="en-US"/>
        </w:rPr>
      </w:pPr>
      <w:r w:rsidRPr="13287AAA">
        <w:rPr>
          <w:b/>
          <w:bCs/>
          <w:color w:val="00B050"/>
          <w:sz w:val="18"/>
          <w:szCs w:val="18"/>
        </w:rPr>
        <w:t>The final list of topics that are to be discussed in Rel-18:</w:t>
      </w:r>
    </w:p>
    <w:p w14:paraId="7F92C237" w14:textId="793CC0A2" w:rsidR="00A701BE" w:rsidRPr="00484891" w:rsidRDefault="69650164" w:rsidP="13287AAA">
      <w:pPr>
        <w:spacing w:after="0"/>
        <w:rPr>
          <w:color w:val="00B050"/>
          <w:sz w:val="18"/>
          <w:szCs w:val="18"/>
          <w:lang w:val="en-US"/>
        </w:rPr>
      </w:pPr>
      <w:proofErr w:type="spellStart"/>
      <w:r w:rsidRPr="13287AAA">
        <w:rPr>
          <w:b/>
          <w:bCs/>
          <w:color w:val="00B050"/>
          <w:sz w:val="18"/>
          <w:szCs w:val="18"/>
        </w:rPr>
        <w:t>RVQoE</w:t>
      </w:r>
      <w:proofErr w:type="spellEnd"/>
      <w:r w:rsidRPr="13287AAA">
        <w:rPr>
          <w:b/>
          <w:bCs/>
          <w:color w:val="00B050"/>
          <w:sz w:val="18"/>
          <w:szCs w:val="18"/>
        </w:rPr>
        <w:t xml:space="preserve"> value (pending SA4 reply).</w:t>
      </w:r>
    </w:p>
    <w:p w14:paraId="650B59D6" w14:textId="43CAA1A1" w:rsidR="00A701BE" w:rsidRPr="00484891" w:rsidRDefault="69650164" w:rsidP="13287AAA">
      <w:pPr>
        <w:spacing w:after="0"/>
        <w:rPr>
          <w:color w:val="00B050"/>
          <w:sz w:val="18"/>
          <w:szCs w:val="18"/>
          <w:lang w:val="en-US"/>
        </w:rPr>
      </w:pPr>
      <w:r w:rsidRPr="13287AAA">
        <w:rPr>
          <w:b/>
          <w:bCs/>
          <w:color w:val="00B050"/>
          <w:sz w:val="18"/>
          <w:szCs w:val="18"/>
        </w:rPr>
        <w:t xml:space="preserve">Assistance information for handling of </w:t>
      </w:r>
      <w:proofErr w:type="spellStart"/>
      <w:r w:rsidRPr="13287AAA">
        <w:rPr>
          <w:b/>
          <w:bCs/>
          <w:color w:val="00B050"/>
          <w:sz w:val="18"/>
          <w:szCs w:val="18"/>
        </w:rPr>
        <w:t>QoE</w:t>
      </w:r>
      <w:proofErr w:type="spellEnd"/>
      <w:r w:rsidRPr="13287AAA">
        <w:rPr>
          <w:b/>
          <w:bCs/>
          <w:color w:val="00B050"/>
          <w:sz w:val="18"/>
          <w:szCs w:val="18"/>
        </w:rPr>
        <w:t xml:space="preserve"> reporting upon RAN overload.</w:t>
      </w:r>
    </w:p>
    <w:p w14:paraId="43E20F00" w14:textId="43279E1E" w:rsidR="00A701BE" w:rsidRPr="00484891" w:rsidRDefault="69650164" w:rsidP="13287AAA">
      <w:pPr>
        <w:spacing w:after="0"/>
        <w:rPr>
          <w:color w:val="00B050"/>
          <w:sz w:val="18"/>
          <w:szCs w:val="18"/>
          <w:lang w:val="en-US"/>
        </w:rPr>
      </w:pPr>
      <w:r w:rsidRPr="13287AAA">
        <w:rPr>
          <w:b/>
          <w:bCs/>
          <w:color w:val="00B050"/>
          <w:sz w:val="18"/>
          <w:szCs w:val="18"/>
        </w:rPr>
        <w:t xml:space="preserve">DU activation/deactivation/pause/resume of </w:t>
      </w:r>
      <w:proofErr w:type="spellStart"/>
      <w:r w:rsidRPr="13287AAA">
        <w:rPr>
          <w:b/>
          <w:bCs/>
          <w:color w:val="00B050"/>
          <w:sz w:val="18"/>
          <w:szCs w:val="18"/>
        </w:rPr>
        <w:t>RVQoE</w:t>
      </w:r>
      <w:proofErr w:type="spellEnd"/>
      <w:r w:rsidRPr="13287AAA">
        <w:rPr>
          <w:b/>
          <w:bCs/>
          <w:color w:val="00B050"/>
          <w:sz w:val="18"/>
          <w:szCs w:val="18"/>
        </w:rPr>
        <w:t xml:space="preserve"> reporting over F1.</w:t>
      </w:r>
    </w:p>
    <w:p w14:paraId="7EC72EBC" w14:textId="66DFAB17" w:rsidR="00A701BE" w:rsidRPr="00484891" w:rsidRDefault="69650164" w:rsidP="13287AAA">
      <w:pPr>
        <w:spacing w:after="0"/>
        <w:rPr>
          <w:color w:val="00B050"/>
          <w:sz w:val="18"/>
          <w:szCs w:val="18"/>
          <w:lang w:val="en-US"/>
        </w:rPr>
      </w:pPr>
      <w:r w:rsidRPr="13287AAA">
        <w:rPr>
          <w:b/>
          <w:bCs/>
          <w:color w:val="00B050"/>
          <w:sz w:val="18"/>
          <w:szCs w:val="18"/>
        </w:rPr>
        <w:t xml:space="preserve">DU participation in assembling the </w:t>
      </w:r>
      <w:proofErr w:type="spellStart"/>
      <w:r w:rsidRPr="13287AAA">
        <w:rPr>
          <w:b/>
          <w:bCs/>
          <w:color w:val="00B050"/>
          <w:sz w:val="18"/>
          <w:szCs w:val="18"/>
        </w:rPr>
        <w:t>RVQoE</w:t>
      </w:r>
      <w:proofErr w:type="spellEnd"/>
      <w:r w:rsidRPr="13287AAA">
        <w:rPr>
          <w:b/>
          <w:bCs/>
          <w:color w:val="00B050"/>
          <w:sz w:val="18"/>
          <w:szCs w:val="18"/>
        </w:rPr>
        <w:t xml:space="preserve"> configuration.</w:t>
      </w:r>
    </w:p>
    <w:p w14:paraId="52590DFE" w14:textId="7C01271D" w:rsidR="00A701BE" w:rsidRPr="00484891" w:rsidRDefault="69650164" w:rsidP="13287AAA">
      <w:pPr>
        <w:spacing w:after="0"/>
        <w:rPr>
          <w:color w:val="00B050"/>
          <w:sz w:val="18"/>
          <w:szCs w:val="18"/>
          <w:lang w:val="en-US"/>
        </w:rPr>
      </w:pPr>
      <w:r w:rsidRPr="13287AAA">
        <w:rPr>
          <w:b/>
          <w:bCs/>
          <w:color w:val="00B050"/>
          <w:sz w:val="18"/>
          <w:szCs w:val="18"/>
        </w:rPr>
        <w:t xml:space="preserve">Event-based </w:t>
      </w:r>
      <w:proofErr w:type="spellStart"/>
      <w:r w:rsidRPr="13287AAA">
        <w:rPr>
          <w:b/>
          <w:bCs/>
          <w:color w:val="00B050"/>
          <w:sz w:val="18"/>
          <w:szCs w:val="18"/>
        </w:rPr>
        <w:t>RVQoE</w:t>
      </w:r>
      <w:proofErr w:type="spellEnd"/>
      <w:r w:rsidRPr="13287AAA">
        <w:rPr>
          <w:b/>
          <w:bCs/>
          <w:color w:val="00B050"/>
          <w:sz w:val="18"/>
          <w:szCs w:val="18"/>
        </w:rPr>
        <w:t xml:space="preserve"> reporting trigger.</w:t>
      </w:r>
    </w:p>
    <w:p w14:paraId="527C785D" w14:textId="5AE686BE" w:rsidR="00A701BE" w:rsidRPr="00484891" w:rsidRDefault="69650164" w:rsidP="13287AAA">
      <w:pPr>
        <w:spacing w:after="0"/>
        <w:rPr>
          <w:color w:val="00B050"/>
          <w:sz w:val="18"/>
          <w:szCs w:val="18"/>
          <w:lang w:val="en-US"/>
        </w:rPr>
      </w:pPr>
      <w:r w:rsidRPr="13287AAA">
        <w:rPr>
          <w:b/>
          <w:bCs/>
          <w:color w:val="00B050"/>
          <w:sz w:val="18"/>
          <w:szCs w:val="18"/>
        </w:rPr>
        <w:t xml:space="preserve"> </w:t>
      </w:r>
    </w:p>
    <w:p w14:paraId="1DF56E77" w14:textId="5D93D757"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RAN2 #119bis-e the following was agreed:</w:t>
      </w:r>
    </w:p>
    <w:p w14:paraId="7147EC47" w14:textId="5BA6FCB3" w:rsidR="00A701BE" w:rsidRPr="00484891" w:rsidRDefault="69650164" w:rsidP="13287AAA">
      <w:pPr>
        <w:spacing w:after="0" w:line="257" w:lineRule="auto"/>
        <w:rPr>
          <w:color w:val="000000" w:themeColor="text1"/>
          <w:lang w:val="en-US"/>
        </w:rPr>
      </w:pPr>
      <w:r w:rsidRPr="13287AAA">
        <w:rPr>
          <w:b/>
          <w:bCs/>
          <w:color w:val="000000" w:themeColor="text1"/>
        </w:rPr>
        <w:t>For easy agreement:</w:t>
      </w:r>
    </w:p>
    <w:p w14:paraId="1715C5CB" w14:textId="5C4A3F16" w:rsidR="00A701BE" w:rsidRPr="00484891" w:rsidRDefault="69650164" w:rsidP="13287AAA">
      <w:pPr>
        <w:spacing w:after="0"/>
        <w:rPr>
          <w:color w:val="000000" w:themeColor="text1"/>
          <w:lang w:val="en-US"/>
        </w:rPr>
      </w:pPr>
      <w:r w:rsidRPr="13287AAA">
        <w:rPr>
          <w:b/>
          <w:bCs/>
          <w:color w:val="000000" w:themeColor="text1"/>
        </w:rPr>
        <w:t xml:space="preserve">Proposal 1: From RAN2’s perspective, there is no further work for </w:t>
      </w:r>
      <w:proofErr w:type="gramStart"/>
      <w:r w:rsidRPr="13287AAA">
        <w:rPr>
          <w:b/>
          <w:bCs/>
          <w:color w:val="000000" w:themeColor="text1"/>
        </w:rPr>
        <w:t>slice-based</w:t>
      </w:r>
      <w:proofErr w:type="gramEnd"/>
      <w:r w:rsidRPr="13287AAA">
        <w:rPr>
          <w:b/>
          <w:bCs/>
          <w:color w:val="000000" w:themeColor="text1"/>
        </w:rPr>
        <w:t xml:space="preserve"> </w:t>
      </w:r>
      <w:proofErr w:type="spellStart"/>
      <w:r w:rsidRPr="13287AAA">
        <w:rPr>
          <w:b/>
          <w:bCs/>
          <w:color w:val="000000" w:themeColor="text1"/>
        </w:rPr>
        <w:t>QoE</w:t>
      </w:r>
      <w:proofErr w:type="spellEnd"/>
      <w:r w:rsidRPr="13287AAA">
        <w:rPr>
          <w:b/>
          <w:bCs/>
          <w:color w:val="000000" w:themeColor="text1"/>
        </w:rPr>
        <w:t xml:space="preserve"> measurement.</w:t>
      </w:r>
    </w:p>
    <w:p w14:paraId="14E368B8" w14:textId="6653468C" w:rsidR="00A701BE" w:rsidRPr="00484891" w:rsidRDefault="69650164" w:rsidP="13287AAA">
      <w:pPr>
        <w:spacing w:after="0"/>
        <w:rPr>
          <w:color w:val="000000" w:themeColor="text1"/>
          <w:lang w:val="en-US"/>
        </w:rPr>
      </w:pPr>
      <w:r w:rsidRPr="13287AAA">
        <w:rPr>
          <w:b/>
          <w:bCs/>
          <w:color w:val="000000" w:themeColor="text1"/>
        </w:rPr>
        <w:t xml:space="preserve">Proposal 2: RAN2 can wait for RAN3 progress on enhancement to per-slice RAN visible </w:t>
      </w:r>
      <w:proofErr w:type="spellStart"/>
      <w:r w:rsidRPr="13287AAA">
        <w:rPr>
          <w:b/>
          <w:bCs/>
          <w:color w:val="000000" w:themeColor="text1"/>
        </w:rPr>
        <w:t>QoE</w:t>
      </w:r>
      <w:proofErr w:type="spellEnd"/>
      <w:r w:rsidRPr="13287AAA">
        <w:rPr>
          <w:b/>
          <w:bCs/>
          <w:color w:val="000000" w:themeColor="text1"/>
        </w:rPr>
        <w:t xml:space="preserve">. </w:t>
      </w:r>
    </w:p>
    <w:p w14:paraId="04A4F77C" w14:textId="41404536" w:rsidR="00A701BE" w:rsidRPr="00484891" w:rsidRDefault="69650164" w:rsidP="13287AAA">
      <w:pPr>
        <w:spacing w:after="0"/>
        <w:rPr>
          <w:color w:val="000000" w:themeColor="text1"/>
          <w:lang w:val="en-US"/>
        </w:rPr>
      </w:pPr>
      <w:r w:rsidRPr="13287AAA">
        <w:rPr>
          <w:b/>
          <w:bCs/>
          <w:color w:val="000000" w:themeColor="text1"/>
        </w:rPr>
        <w:t xml:space="preserve">Proposal 3: RAN2 needs to wait for the progress of RAN3 on </w:t>
      </w:r>
      <w:proofErr w:type="spellStart"/>
      <w:r w:rsidRPr="13287AAA">
        <w:rPr>
          <w:b/>
          <w:bCs/>
          <w:color w:val="000000" w:themeColor="text1"/>
        </w:rPr>
        <w:t>RVQoE</w:t>
      </w:r>
      <w:proofErr w:type="spellEnd"/>
      <w:r w:rsidRPr="13287AAA">
        <w:rPr>
          <w:b/>
          <w:bCs/>
          <w:color w:val="000000" w:themeColor="text1"/>
        </w:rPr>
        <w:t xml:space="preserve"> value. </w:t>
      </w:r>
    </w:p>
    <w:p w14:paraId="4E628ED6" w14:textId="536B0AA3" w:rsidR="00A701BE" w:rsidRPr="00484891" w:rsidRDefault="69650164" w:rsidP="13287AAA">
      <w:pPr>
        <w:spacing w:after="0"/>
        <w:rPr>
          <w:color w:val="000000" w:themeColor="text1"/>
          <w:lang w:val="en-US"/>
        </w:rPr>
      </w:pPr>
      <w:r w:rsidRPr="13287AAA">
        <w:rPr>
          <w:b/>
          <w:bCs/>
          <w:color w:val="000000" w:themeColor="text1"/>
        </w:rPr>
        <w:t xml:space="preserve">Proposal 10: The enhancement on UAI message to express the UE’s preference on </w:t>
      </w:r>
      <w:proofErr w:type="spellStart"/>
      <w:r w:rsidRPr="13287AAA">
        <w:rPr>
          <w:b/>
          <w:bCs/>
          <w:color w:val="000000" w:themeColor="text1"/>
        </w:rPr>
        <w:t>QoE</w:t>
      </w:r>
      <w:proofErr w:type="spellEnd"/>
      <w:r w:rsidRPr="13287AAA">
        <w:rPr>
          <w:b/>
          <w:bCs/>
          <w:color w:val="000000" w:themeColor="text1"/>
        </w:rPr>
        <w:t xml:space="preserve"> reporting configurations is not pursued.</w:t>
      </w:r>
    </w:p>
    <w:p w14:paraId="466F23E3" w14:textId="63C72067" w:rsidR="00A701BE" w:rsidRPr="00484891" w:rsidRDefault="69650164" w:rsidP="13287AAA">
      <w:pPr>
        <w:spacing w:after="0" w:line="257" w:lineRule="auto"/>
        <w:rPr>
          <w:color w:val="000000" w:themeColor="text1"/>
          <w:lang w:val="en-US"/>
        </w:rPr>
      </w:pPr>
      <w:r w:rsidRPr="13287AAA">
        <w:rPr>
          <w:b/>
          <w:bCs/>
          <w:color w:val="000000" w:themeColor="text1"/>
        </w:rPr>
        <w:t xml:space="preserve">Proposal 11: </w:t>
      </w:r>
      <w:proofErr w:type="spellStart"/>
      <w:r w:rsidRPr="13287AAA">
        <w:rPr>
          <w:b/>
          <w:bCs/>
          <w:color w:val="000000" w:themeColor="text1"/>
        </w:rPr>
        <w:t>QoE</w:t>
      </w:r>
      <w:proofErr w:type="spellEnd"/>
      <w:r w:rsidRPr="13287AAA">
        <w:rPr>
          <w:b/>
          <w:bCs/>
          <w:color w:val="000000" w:themeColor="text1"/>
        </w:rPr>
        <w:t xml:space="preserve"> reporting via unlicensed band is out of the WID scope. </w:t>
      </w:r>
    </w:p>
    <w:p w14:paraId="71123C3C" w14:textId="7574B321" w:rsidR="00A701BE" w:rsidRPr="00484891" w:rsidRDefault="69650164" w:rsidP="13287AAA">
      <w:pPr>
        <w:spacing w:after="0" w:line="257" w:lineRule="auto"/>
        <w:rPr>
          <w:color w:val="000000" w:themeColor="text1"/>
          <w:lang w:val="en-US"/>
        </w:rPr>
      </w:pPr>
      <w:r w:rsidRPr="13287AAA">
        <w:rPr>
          <w:b/>
          <w:bCs/>
          <w:color w:val="000000" w:themeColor="text1"/>
        </w:rPr>
        <w:t xml:space="preserve"> </w:t>
      </w:r>
    </w:p>
    <w:p w14:paraId="591A403A" w14:textId="520AE2B9" w:rsidR="00A701BE" w:rsidRPr="00484891" w:rsidRDefault="69650164" w:rsidP="13287AAA">
      <w:pPr>
        <w:spacing w:after="0"/>
        <w:rPr>
          <w:rFonts w:ascii="Arial" w:eastAsia="Arial" w:hAnsi="Arial" w:cs="Arial"/>
          <w:color w:val="000000" w:themeColor="text1"/>
          <w:lang w:val="en-US"/>
        </w:rPr>
      </w:pPr>
      <w:r w:rsidRPr="13287AAA">
        <w:rPr>
          <w:rFonts w:ascii="Arial" w:eastAsia="Arial" w:hAnsi="Arial" w:cs="Arial"/>
          <w:color w:val="000000" w:themeColor="text1"/>
        </w:rPr>
        <w:t>For further discussion remain:</w:t>
      </w:r>
    </w:p>
    <w:p w14:paraId="26F2E0D7" w14:textId="19E9A106" w:rsidR="00A701BE" w:rsidRPr="00484891" w:rsidRDefault="69650164" w:rsidP="13287AAA">
      <w:pPr>
        <w:spacing w:after="0"/>
        <w:jc w:val="both"/>
        <w:rPr>
          <w:color w:val="000000" w:themeColor="text1"/>
          <w:lang w:val="en-US"/>
        </w:rPr>
      </w:pPr>
      <w:r w:rsidRPr="13287AAA">
        <w:rPr>
          <w:b/>
          <w:bCs/>
          <w:color w:val="000000" w:themeColor="text1"/>
        </w:rPr>
        <w:t xml:space="preserve">Proposal 4: It is proposed RAN2 to discuss possible options for </w:t>
      </w:r>
      <w:proofErr w:type="gramStart"/>
      <w:r w:rsidRPr="13287AAA">
        <w:rPr>
          <w:b/>
          <w:bCs/>
          <w:color w:val="000000" w:themeColor="text1"/>
        </w:rPr>
        <w:t>event-based</w:t>
      </w:r>
      <w:proofErr w:type="gramEnd"/>
      <w:r w:rsidRPr="13287AAA">
        <w:rPr>
          <w:b/>
          <w:bCs/>
          <w:color w:val="000000" w:themeColor="text1"/>
        </w:rPr>
        <w:t xml:space="preserve"> </w:t>
      </w:r>
      <w:proofErr w:type="spellStart"/>
      <w:r w:rsidRPr="13287AAA">
        <w:rPr>
          <w:b/>
          <w:bCs/>
          <w:color w:val="000000" w:themeColor="text1"/>
        </w:rPr>
        <w:t>RVQoE</w:t>
      </w:r>
      <w:proofErr w:type="spellEnd"/>
      <w:r w:rsidRPr="13287AAA">
        <w:rPr>
          <w:b/>
          <w:bCs/>
          <w:color w:val="000000" w:themeColor="text1"/>
        </w:rPr>
        <w:t xml:space="preserve">, including benefits, spec impacts, and complexities. </w:t>
      </w:r>
    </w:p>
    <w:p w14:paraId="48FA567C" w14:textId="5FDB0570" w:rsidR="00A701BE" w:rsidRPr="00484891" w:rsidRDefault="69650164" w:rsidP="13287AAA">
      <w:pPr>
        <w:spacing w:after="0" w:line="257" w:lineRule="auto"/>
        <w:rPr>
          <w:color w:val="000000" w:themeColor="text1"/>
          <w:lang w:val="en-US"/>
        </w:rPr>
      </w:pPr>
      <w:r w:rsidRPr="13287AAA">
        <w:rPr>
          <w:b/>
          <w:bCs/>
          <w:color w:val="000000" w:themeColor="text1"/>
        </w:rPr>
        <w:t>Proposal 5: Whether</w:t>
      </w:r>
      <w:r w:rsidRPr="13287AAA">
        <w:rPr>
          <w:b/>
          <w:bCs/>
          <w:color w:val="000000" w:themeColor="text1"/>
          <w:lang w:val="en-US"/>
        </w:rPr>
        <w:t xml:space="preserve"> to add the QoS flow ID in the </w:t>
      </w:r>
      <w:proofErr w:type="spellStart"/>
      <w:r w:rsidRPr="13287AAA">
        <w:rPr>
          <w:b/>
          <w:bCs/>
          <w:color w:val="000000" w:themeColor="text1"/>
          <w:lang w:val="en-US"/>
        </w:rPr>
        <w:t>RVQoE</w:t>
      </w:r>
      <w:proofErr w:type="spellEnd"/>
      <w:r w:rsidRPr="13287AAA">
        <w:rPr>
          <w:b/>
          <w:bCs/>
          <w:color w:val="000000" w:themeColor="text1"/>
          <w:lang w:val="en-US"/>
        </w:rPr>
        <w:t xml:space="preserve"> report is FFS</w:t>
      </w:r>
      <w:r w:rsidRPr="13287AAA">
        <w:rPr>
          <w:b/>
          <w:bCs/>
          <w:color w:val="000000" w:themeColor="text1"/>
        </w:rPr>
        <w:t xml:space="preserve">. </w:t>
      </w:r>
    </w:p>
    <w:p w14:paraId="456498E8" w14:textId="597EF882" w:rsidR="00A701BE" w:rsidRPr="00484891" w:rsidRDefault="69650164" w:rsidP="13287AAA">
      <w:pPr>
        <w:spacing w:after="0"/>
        <w:rPr>
          <w:color w:val="000000" w:themeColor="text1"/>
          <w:lang w:val="en-US"/>
        </w:rPr>
      </w:pPr>
      <w:r w:rsidRPr="13287AAA">
        <w:rPr>
          <w:b/>
          <w:bCs/>
          <w:color w:val="000000" w:themeColor="text1"/>
        </w:rPr>
        <w:t xml:space="preserve">Proposal 6: RAN2 discuss whether to send a LS to CT1/SA4 (related to P5). </w:t>
      </w:r>
    </w:p>
    <w:p w14:paraId="53C98B51" w14:textId="10D98A21" w:rsidR="00A701BE" w:rsidRPr="00484891" w:rsidRDefault="69650164" w:rsidP="13287AAA">
      <w:pPr>
        <w:spacing w:after="0"/>
        <w:rPr>
          <w:color w:val="000000" w:themeColor="text1"/>
          <w:lang w:val="en-US"/>
        </w:rPr>
      </w:pPr>
      <w:r w:rsidRPr="13287AAA">
        <w:rPr>
          <w:b/>
          <w:bCs/>
          <w:color w:val="000000" w:themeColor="text1"/>
        </w:rPr>
        <w:t xml:space="preserve">Proposal 7: RAN2 to postpone the discussion of the </w:t>
      </w:r>
      <w:proofErr w:type="spellStart"/>
      <w:r w:rsidRPr="13287AAA">
        <w:rPr>
          <w:b/>
          <w:bCs/>
          <w:color w:val="000000" w:themeColor="text1"/>
        </w:rPr>
        <w:t>QoE</w:t>
      </w:r>
      <w:proofErr w:type="spellEnd"/>
      <w:r w:rsidRPr="13287AAA">
        <w:rPr>
          <w:b/>
          <w:bCs/>
          <w:color w:val="000000" w:themeColor="text1"/>
        </w:rPr>
        <w:t xml:space="preserve"> reporting enhancement for overload scenario to the next meeting (based on the progress of RAN3).  </w:t>
      </w:r>
    </w:p>
    <w:p w14:paraId="5D04443D" w14:textId="47FE72D0" w:rsidR="00A701BE" w:rsidRPr="00484891" w:rsidRDefault="69650164" w:rsidP="13287AAA">
      <w:pPr>
        <w:spacing w:after="0"/>
        <w:rPr>
          <w:color w:val="000000" w:themeColor="text1"/>
          <w:lang w:val="en-US"/>
        </w:rPr>
      </w:pPr>
      <w:r w:rsidRPr="13287AAA">
        <w:rPr>
          <w:b/>
          <w:bCs/>
          <w:color w:val="000000" w:themeColor="text1"/>
        </w:rPr>
        <w:t xml:space="preserve">Proposal 8: FFS on whether to send the priority information to UE. </w:t>
      </w:r>
    </w:p>
    <w:p w14:paraId="3BF79FA4" w14:textId="1C37481C" w:rsidR="00A701BE" w:rsidRPr="00484891" w:rsidRDefault="69650164" w:rsidP="13287AAA">
      <w:pPr>
        <w:spacing w:after="0"/>
        <w:rPr>
          <w:color w:val="000000" w:themeColor="text1"/>
          <w:lang w:val="en-US"/>
        </w:rPr>
      </w:pPr>
      <w:r w:rsidRPr="13287AAA">
        <w:rPr>
          <w:b/>
          <w:bCs/>
          <w:color w:val="000000" w:themeColor="text1"/>
        </w:rPr>
        <w:t>Proposal 9: To wait for RAN3 decision on granularity of priority.</w:t>
      </w:r>
    </w:p>
    <w:p w14:paraId="44760125" w14:textId="5B466901" w:rsidR="00A701BE" w:rsidRPr="00484891" w:rsidRDefault="69650164" w:rsidP="13287AAA">
      <w:pPr>
        <w:spacing w:after="0"/>
        <w:rPr>
          <w:color w:val="000000" w:themeColor="text1"/>
          <w:lang w:val="en-US"/>
        </w:rPr>
      </w:pPr>
      <w:r w:rsidRPr="13287AAA">
        <w:rPr>
          <w:b/>
          <w:bCs/>
          <w:color w:val="000000" w:themeColor="text1"/>
        </w:rPr>
        <w:t xml:space="preserve"> </w:t>
      </w:r>
    </w:p>
    <w:p w14:paraId="715BA43D" w14:textId="426CF4F0" w:rsidR="00A701BE" w:rsidRPr="00484891" w:rsidRDefault="69650164" w:rsidP="13287AAA">
      <w:pPr>
        <w:spacing w:after="0"/>
        <w:jc w:val="both"/>
        <w:rPr>
          <w:rFonts w:ascii="Arial" w:eastAsia="Arial" w:hAnsi="Arial" w:cs="Arial"/>
          <w:color w:val="000000" w:themeColor="text1"/>
          <w:lang w:val="en-US"/>
        </w:rPr>
      </w:pPr>
      <w:r w:rsidRPr="13287AAA">
        <w:rPr>
          <w:rFonts w:ascii="Arial" w:eastAsia="Arial" w:hAnsi="Arial" w:cs="Arial"/>
          <w:color w:val="000000" w:themeColor="text1"/>
          <w:lang w:val="de"/>
        </w:rPr>
        <w:t>In this contribution we focus of the event-triggered RVQoE reporting and it’s importance in the context of release 17 leftovers.</w:t>
      </w:r>
    </w:p>
    <w:p w14:paraId="588AEE1F" w14:textId="3AA8BE6A" w:rsidR="00A701BE" w:rsidRPr="00484891" w:rsidRDefault="00A701BE" w:rsidP="13287AAA">
      <w:pPr>
        <w:spacing w:after="0"/>
        <w:jc w:val="both"/>
        <w:rPr>
          <w:rFonts w:ascii="Arial" w:eastAsia="Arial" w:hAnsi="Arial" w:cs="Arial"/>
          <w:color w:val="000000" w:themeColor="text1"/>
          <w:lang w:val="en-US"/>
        </w:rPr>
      </w:pPr>
    </w:p>
    <w:p w14:paraId="3B27AF38" w14:textId="7E4880B4" w:rsidR="00A701BE" w:rsidRPr="00484891" w:rsidRDefault="00A701BE" w:rsidP="13287AAA">
      <w:pPr>
        <w:tabs>
          <w:tab w:val="left" w:pos="1701"/>
          <w:tab w:val="right" w:pos="9639"/>
        </w:tabs>
        <w:spacing w:after="240"/>
        <w:jc w:val="both"/>
        <w:rPr>
          <w:rFonts w:ascii="Arial" w:eastAsia="Arial" w:hAnsi="Arial" w:cs="Arial"/>
          <w:b/>
          <w:bCs/>
          <w:color w:val="000000" w:themeColor="text1"/>
          <w:sz w:val="24"/>
          <w:szCs w:val="24"/>
        </w:rPr>
      </w:pPr>
    </w:p>
    <w:p w14:paraId="104FF75D" w14:textId="078AFD55" w:rsidR="00A701BE" w:rsidRPr="00484891" w:rsidRDefault="69650164" w:rsidP="13287AAA">
      <w:pPr>
        <w:pStyle w:val="Heading1"/>
        <w:rPr>
          <w:rFonts w:eastAsia="Arial" w:cs="Arial"/>
          <w:color w:val="000000" w:themeColor="text1"/>
          <w:szCs w:val="36"/>
        </w:rPr>
      </w:pPr>
      <w:r w:rsidRPr="13287AAA">
        <w:rPr>
          <w:rFonts w:eastAsia="Arial" w:cs="Arial"/>
          <w:color w:val="000000" w:themeColor="text1"/>
          <w:szCs w:val="36"/>
        </w:rPr>
        <w:lastRenderedPageBreak/>
        <w:t>2</w:t>
      </w:r>
      <w:r w:rsidR="00A701BE">
        <w:tab/>
      </w:r>
      <w:r w:rsidRPr="13287AAA">
        <w:rPr>
          <w:rFonts w:eastAsia="Arial" w:cs="Arial"/>
          <w:color w:val="000000" w:themeColor="text1"/>
          <w:szCs w:val="36"/>
        </w:rPr>
        <w:t>Discussion</w:t>
      </w:r>
    </w:p>
    <w:p w14:paraId="209CCCC9" w14:textId="3935B178" w:rsidR="00A701BE" w:rsidRPr="00484891" w:rsidRDefault="69650164" w:rsidP="13287AAA">
      <w:pPr>
        <w:pStyle w:val="Heading2"/>
        <w:rPr>
          <w:rFonts w:eastAsia="Arial" w:cs="Arial"/>
          <w:color w:val="000000" w:themeColor="text1"/>
          <w:szCs w:val="32"/>
        </w:rPr>
      </w:pPr>
      <w:r w:rsidRPr="13287AAA">
        <w:rPr>
          <w:rFonts w:eastAsia="Arial" w:cs="Arial"/>
          <w:color w:val="000000" w:themeColor="text1"/>
          <w:szCs w:val="32"/>
        </w:rPr>
        <w:t>2.1</w:t>
      </w:r>
      <w:r w:rsidR="00A701BE">
        <w:tab/>
      </w:r>
      <w:r w:rsidRPr="13287AAA">
        <w:rPr>
          <w:rFonts w:eastAsia="Arial" w:cs="Arial"/>
          <w:color w:val="000000" w:themeColor="text1"/>
          <w:szCs w:val="32"/>
        </w:rPr>
        <w:t xml:space="preserve">Event-based </w:t>
      </w:r>
      <w:proofErr w:type="spellStart"/>
      <w:r w:rsidRPr="13287AAA">
        <w:rPr>
          <w:rFonts w:eastAsia="Arial" w:cs="Arial"/>
          <w:color w:val="000000" w:themeColor="text1"/>
          <w:szCs w:val="32"/>
        </w:rPr>
        <w:t>RVQoE</w:t>
      </w:r>
      <w:proofErr w:type="spellEnd"/>
      <w:r w:rsidRPr="13287AAA">
        <w:rPr>
          <w:rFonts w:eastAsia="Arial" w:cs="Arial"/>
          <w:color w:val="000000" w:themeColor="text1"/>
          <w:szCs w:val="32"/>
        </w:rPr>
        <w:t xml:space="preserve">  </w:t>
      </w:r>
    </w:p>
    <w:p w14:paraId="0FF1ECA0" w14:textId="5512E5E0" w:rsidR="00A701BE" w:rsidRPr="00484891" w:rsidRDefault="69650164" w:rsidP="13287AAA">
      <w:pPr>
        <w:jc w:val="both"/>
        <w:rPr>
          <w:rFonts w:ascii="Arial" w:eastAsia="Arial" w:hAnsi="Arial" w:cs="Arial"/>
          <w:color w:val="000000" w:themeColor="text1"/>
          <w:lang w:val="en-US"/>
        </w:rPr>
      </w:pPr>
      <w:r w:rsidRPr="13287AAA">
        <w:rPr>
          <w:rFonts w:ascii="Arial" w:eastAsia="Arial" w:hAnsi="Arial" w:cs="Arial"/>
          <w:color w:val="000000" w:themeColor="text1"/>
        </w:rPr>
        <w:t xml:space="preserve">RAN visible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provides a possibility of enabling a real-time radio resource optimization to improve a user’s quality of experience while the session the user is still ongoing. Currently, the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 is associated with the reporting of the legacy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reporting. However, the purposes of legacy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and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are different: the former is meant for the post-session analysis, while the latter is </w:t>
      </w:r>
      <w:proofErr w:type="spellStart"/>
      <w:r w:rsidRPr="13287AAA">
        <w:rPr>
          <w:rFonts w:ascii="Arial" w:eastAsia="Arial" w:hAnsi="Arial" w:cs="Arial"/>
          <w:color w:val="000000" w:themeColor="text1"/>
        </w:rPr>
        <w:t>meantfor</w:t>
      </w:r>
      <w:proofErr w:type="spellEnd"/>
      <w:r w:rsidRPr="13287AAA">
        <w:rPr>
          <w:rFonts w:ascii="Arial" w:eastAsia="Arial" w:hAnsi="Arial" w:cs="Arial"/>
          <w:color w:val="000000" w:themeColor="text1"/>
        </w:rPr>
        <w:t xml:space="preserve">  real-time analysis and radio resource optimization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reports are meant for evaluation of the quality of experience in such an entity as an OAM after the session usually is over, while the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reports are mostly useful for real-time improvement of the quality of experience for users in a current session by readily optimising the radio resources). Therefore,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 does not have to be the same as the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reporting with the only difference of the report recipient. By enabling and enhancing the event triggered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a faster and more efficient optimization of the radio resources can be achieved directly for users in ongoing sessions enabling improved quality of experience “on the go”. In this section we discuss the importance of event triggered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w:t>
      </w:r>
    </w:p>
    <w:p w14:paraId="67EB4C52" w14:textId="409C6AB7" w:rsidR="00A701BE" w:rsidRPr="00484891" w:rsidRDefault="69650164" w:rsidP="13287AAA">
      <w:pPr>
        <w:jc w:val="both"/>
        <w:rPr>
          <w:rFonts w:ascii="Arial" w:eastAsia="Arial" w:hAnsi="Arial" w:cs="Arial"/>
          <w:color w:val="000000" w:themeColor="text1"/>
          <w:lang w:val="en-US"/>
        </w:rPr>
      </w:pPr>
      <w:r w:rsidRPr="13287AAA">
        <w:rPr>
          <w:rFonts w:ascii="Arial" w:eastAsia="Arial" w:hAnsi="Arial" w:cs="Arial"/>
          <w:color w:val="000000" w:themeColor="text1"/>
        </w:rPr>
        <w:t xml:space="preserve">Extending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with the events to trigger the reporting, may reduce the report size as the reporting as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measurements do not have to be continuously logged and stored in the UE AS. Event based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additionally enables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to be more independent from the OAM configured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measurements and allow more real-time optimization of radio resources to improve the quality of experience for the users. Without event triggered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the reports may continue to contain excessive data in the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reports that may not be useful to RAN at the time of the report arrival and may result in more difficult and slower metrics’ analysis. </w:t>
      </w:r>
    </w:p>
    <w:p w14:paraId="508DA361" w14:textId="3C46FB51" w:rsidR="00A701BE" w:rsidRPr="00484891" w:rsidRDefault="69650164" w:rsidP="13287AAA">
      <w:pPr>
        <w:jc w:val="both"/>
        <w:rPr>
          <w:rFonts w:ascii="Arial" w:eastAsia="Arial" w:hAnsi="Arial" w:cs="Arial"/>
          <w:color w:val="000000" w:themeColor="text1"/>
          <w:lang w:val="en-US"/>
        </w:rPr>
      </w:pPr>
      <w:r w:rsidRPr="13287AAA">
        <w:rPr>
          <w:rFonts w:ascii="Arial" w:eastAsia="Arial" w:hAnsi="Arial" w:cs="Arial"/>
          <w:color w:val="000000" w:themeColor="text1"/>
        </w:rPr>
        <w:t>The following options were discussed in the RAN2#119bis-e meeting:</w:t>
      </w:r>
    </w:p>
    <w:p w14:paraId="6049C662" w14:textId="7342CDC2"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1: </w:t>
      </w:r>
      <w:proofErr w:type="spellStart"/>
      <w:r w:rsidRPr="13287AAA">
        <w:rPr>
          <w:rFonts w:ascii="Arial" w:eastAsia="Arial" w:hAnsi="Arial" w:cs="Arial"/>
          <w:color w:val="000000" w:themeColor="text1"/>
          <w:sz w:val="20"/>
          <w:szCs w:val="20"/>
          <w:lang w:val="en-GB"/>
        </w:rPr>
        <w:t>gNB</w:t>
      </w:r>
      <w:proofErr w:type="spellEnd"/>
      <w:r w:rsidRPr="13287AAA">
        <w:rPr>
          <w:rFonts w:ascii="Arial" w:eastAsia="Arial" w:hAnsi="Arial" w:cs="Arial"/>
          <w:color w:val="000000" w:themeColor="text1"/>
          <w:sz w:val="20"/>
          <w:szCs w:val="20"/>
          <w:lang w:val="en-GB"/>
        </w:rPr>
        <w:t xml:space="preserve"> can configure an event to UE for triggering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measurement reporting, and it can be:</w:t>
      </w:r>
    </w:p>
    <w:p w14:paraId="0D93BAE5" w14:textId="4CBE8832" w:rsidR="00A701BE" w:rsidRPr="00484891" w:rsidRDefault="69650164" w:rsidP="13287AAA">
      <w:pPr>
        <w:pStyle w:val="ListParagraph"/>
        <w:numPr>
          <w:ilvl w:val="1"/>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new Event for </w:t>
      </w:r>
      <w:proofErr w:type="spellStart"/>
      <w:r w:rsidRPr="13287AAA">
        <w:rPr>
          <w:rFonts w:ascii="Arial" w:eastAsia="Arial" w:hAnsi="Arial" w:cs="Arial"/>
          <w:color w:val="000000" w:themeColor="text1"/>
          <w:sz w:val="20"/>
          <w:szCs w:val="20"/>
          <w:lang w:val="en-GB"/>
        </w:rPr>
        <w:t>BufferLevel</w:t>
      </w:r>
      <w:proofErr w:type="spellEnd"/>
      <w:r w:rsidRPr="13287AAA">
        <w:rPr>
          <w:rFonts w:ascii="Arial" w:eastAsia="Arial" w:hAnsi="Arial" w:cs="Arial"/>
          <w:color w:val="000000" w:themeColor="text1"/>
          <w:sz w:val="20"/>
          <w:szCs w:val="20"/>
          <w:lang w:val="en-GB"/>
        </w:rPr>
        <w:t xml:space="preserve"> reporting: The </w:t>
      </w:r>
      <w:proofErr w:type="spellStart"/>
      <w:r w:rsidRPr="13287AAA">
        <w:rPr>
          <w:rFonts w:ascii="Arial" w:eastAsia="Arial" w:hAnsi="Arial" w:cs="Arial"/>
          <w:color w:val="000000" w:themeColor="text1"/>
          <w:sz w:val="20"/>
          <w:szCs w:val="20"/>
          <w:lang w:val="en-GB"/>
        </w:rPr>
        <w:t>BufferLevel</w:t>
      </w:r>
      <w:proofErr w:type="spellEnd"/>
      <w:r w:rsidRPr="13287AAA">
        <w:rPr>
          <w:rFonts w:ascii="Arial" w:eastAsia="Arial" w:hAnsi="Arial" w:cs="Arial"/>
          <w:color w:val="000000" w:themeColor="text1"/>
          <w:sz w:val="20"/>
          <w:szCs w:val="20"/>
          <w:lang w:val="en-GB"/>
        </w:rPr>
        <w:t xml:space="preserve"> is below a configured threshold. FFS which layer performs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event evaluation</w:t>
      </w:r>
    </w:p>
    <w:p w14:paraId="6359A4D1" w14:textId="14DC8B81"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2: </w:t>
      </w:r>
      <w:proofErr w:type="spellStart"/>
      <w:r w:rsidRPr="13287AAA">
        <w:rPr>
          <w:rFonts w:ascii="Arial" w:eastAsia="Arial" w:hAnsi="Arial" w:cs="Arial"/>
          <w:color w:val="000000" w:themeColor="text1"/>
          <w:sz w:val="20"/>
          <w:szCs w:val="20"/>
          <w:lang w:val="en-GB"/>
        </w:rPr>
        <w:t>gNB</w:t>
      </w:r>
      <w:proofErr w:type="spellEnd"/>
      <w:r w:rsidRPr="13287AAA">
        <w:rPr>
          <w:rFonts w:ascii="Arial" w:eastAsia="Arial" w:hAnsi="Arial" w:cs="Arial"/>
          <w:color w:val="000000" w:themeColor="text1"/>
          <w:sz w:val="20"/>
          <w:szCs w:val="20"/>
          <w:lang w:val="en-GB"/>
        </w:rPr>
        <w:t xml:space="preserve"> can configure an event to UE for triggering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measurement reporting, and it can be:</w:t>
      </w:r>
    </w:p>
    <w:p w14:paraId="5A631918" w14:textId="45A1EC9E" w:rsidR="00A701BE" w:rsidRPr="00484891" w:rsidRDefault="69650164" w:rsidP="13287AAA">
      <w:pPr>
        <w:pStyle w:val="ListParagraph"/>
        <w:numPr>
          <w:ilvl w:val="1"/>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new Event for </w:t>
      </w:r>
      <w:proofErr w:type="spellStart"/>
      <w:r w:rsidRPr="13287AAA">
        <w:rPr>
          <w:rFonts w:ascii="Arial" w:eastAsia="Arial" w:hAnsi="Arial" w:cs="Arial"/>
          <w:color w:val="000000" w:themeColor="text1"/>
          <w:sz w:val="20"/>
          <w:szCs w:val="20"/>
          <w:lang w:val="en-GB"/>
        </w:rPr>
        <w:t>PlayoutDelay</w:t>
      </w:r>
      <w:proofErr w:type="spellEnd"/>
      <w:r w:rsidRPr="13287AAA">
        <w:rPr>
          <w:rFonts w:ascii="Arial" w:eastAsia="Arial" w:hAnsi="Arial" w:cs="Arial"/>
          <w:color w:val="000000" w:themeColor="text1"/>
          <w:sz w:val="20"/>
          <w:szCs w:val="20"/>
          <w:lang w:val="en-GB"/>
        </w:rPr>
        <w:t xml:space="preserve"> reporting: The </w:t>
      </w:r>
      <w:proofErr w:type="spellStart"/>
      <w:r w:rsidRPr="13287AAA">
        <w:rPr>
          <w:rFonts w:ascii="Arial" w:eastAsia="Arial" w:hAnsi="Arial" w:cs="Arial"/>
          <w:color w:val="000000" w:themeColor="text1"/>
          <w:sz w:val="20"/>
          <w:szCs w:val="20"/>
          <w:lang w:val="en-GB"/>
        </w:rPr>
        <w:t>PlayoutDelay</w:t>
      </w:r>
      <w:proofErr w:type="spellEnd"/>
      <w:r w:rsidRPr="13287AAA">
        <w:rPr>
          <w:rFonts w:ascii="Arial" w:eastAsia="Arial" w:hAnsi="Arial" w:cs="Arial"/>
          <w:color w:val="000000" w:themeColor="text1"/>
          <w:sz w:val="20"/>
          <w:szCs w:val="20"/>
          <w:lang w:val="en-GB"/>
        </w:rPr>
        <w:t xml:space="preserve"> is above a configured threshold. FFS which layer performs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event evaluation</w:t>
      </w:r>
    </w:p>
    <w:p w14:paraId="57C9737C" w14:textId="391D8CB1"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3: RAN2 study what is the trigger event need to be defined for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such as location, time, and some threshold.</w:t>
      </w:r>
    </w:p>
    <w:p w14:paraId="33114408" w14:textId="6A15868B"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 xml:space="preserve">Option 4: Consider using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metrics fulfilling certain conditions, as triggers for </w:t>
      </w:r>
      <w:proofErr w:type="spellStart"/>
      <w:r w:rsidRPr="13287AAA">
        <w:rPr>
          <w:rFonts w:ascii="Arial" w:eastAsia="Arial" w:hAnsi="Arial" w:cs="Arial"/>
          <w:color w:val="000000" w:themeColor="text1"/>
          <w:sz w:val="20"/>
          <w:szCs w:val="20"/>
          <w:lang w:val="en-GB"/>
        </w:rPr>
        <w:t>RVQoE</w:t>
      </w:r>
      <w:proofErr w:type="spellEnd"/>
      <w:r w:rsidRPr="13287AAA">
        <w:rPr>
          <w:rFonts w:ascii="Arial" w:eastAsia="Arial" w:hAnsi="Arial" w:cs="Arial"/>
          <w:color w:val="000000" w:themeColor="text1"/>
          <w:sz w:val="20"/>
          <w:szCs w:val="20"/>
          <w:lang w:val="en-GB"/>
        </w:rPr>
        <w:t xml:space="preserve"> reporting.</w:t>
      </w:r>
    </w:p>
    <w:p w14:paraId="0C118E9B" w14:textId="3D5B60E8"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Option 5: Others (some companies propose enhancements but there are no details, so more inputs would be needed for understandings)</w:t>
      </w:r>
    </w:p>
    <w:p w14:paraId="605B4F71" w14:textId="381C6A4D" w:rsidR="00A701BE" w:rsidRPr="00484891" w:rsidRDefault="69650164" w:rsidP="13287AAA">
      <w:pPr>
        <w:pStyle w:val="ListParagraph"/>
        <w:numPr>
          <w:ilvl w:val="0"/>
          <w:numId w:val="19"/>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en-GB"/>
        </w:rPr>
        <w:t>Option 6: No enhancements</w:t>
      </w:r>
    </w:p>
    <w:p w14:paraId="1DE6187F" w14:textId="0596CF50" w:rsidR="00A701BE" w:rsidRPr="00484891" w:rsidRDefault="00A701BE" w:rsidP="13287AAA">
      <w:pPr>
        <w:rPr>
          <w:color w:val="000000" w:themeColor="text1"/>
          <w:lang w:val="en-US"/>
        </w:rPr>
      </w:pPr>
    </w:p>
    <w:p w14:paraId="76E8E3F5" w14:textId="5449F6E7" w:rsidR="00A701BE" w:rsidRPr="00484891" w:rsidRDefault="69650164" w:rsidP="13287AAA">
      <w:pPr>
        <w:pStyle w:val="Observation"/>
        <w:rPr>
          <w:rFonts w:eastAsia="Arial" w:cs="Arial"/>
          <w:color w:val="000000" w:themeColor="text1"/>
          <w:lang w:val="en-US"/>
        </w:rPr>
      </w:pPr>
      <w:bookmarkStart w:id="0" w:name="_Toc127955489"/>
      <w:r w:rsidRPr="13287AAA">
        <w:rPr>
          <w:rFonts w:eastAsia="Arial" w:cs="Arial"/>
          <w:color w:val="000000" w:themeColor="text1"/>
          <w:lang w:val="de"/>
        </w:rPr>
        <w:t xml:space="preserve">In the RAN3#118 meeting the following was agreed: </w:t>
      </w:r>
      <w:r w:rsidRPr="13287AAA">
        <w:rPr>
          <w:rFonts w:eastAsia="Arial" w:cs="Arial"/>
          <w:color w:val="000000" w:themeColor="text1"/>
        </w:rPr>
        <w:t xml:space="preserve">Turn the WA to agreement: Introduce buffer level as a threshold-based trigger for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reporting.</w:t>
      </w:r>
      <w:r w:rsidR="00A701BE">
        <w:br/>
      </w:r>
      <w:r w:rsidRPr="13287AAA">
        <w:rPr>
          <w:rFonts w:eastAsia="Arial" w:cs="Arial"/>
          <w:color w:val="000000" w:themeColor="text1"/>
        </w:rPr>
        <w:t xml:space="preserve">This agreement is like option 1 from RAN2119bis, suggesting introduction of a new event for RVQOE reporting, where the trigger for the event is the </w:t>
      </w:r>
      <w:proofErr w:type="spellStart"/>
      <w:r w:rsidRPr="13287AAA">
        <w:rPr>
          <w:rFonts w:eastAsia="Arial" w:cs="Arial"/>
          <w:color w:val="000000" w:themeColor="text1"/>
        </w:rPr>
        <w:t>BufferLevel</w:t>
      </w:r>
      <w:proofErr w:type="spellEnd"/>
      <w:r w:rsidRPr="13287AAA">
        <w:rPr>
          <w:rFonts w:eastAsia="Arial" w:cs="Arial"/>
          <w:color w:val="000000" w:themeColor="text1"/>
        </w:rPr>
        <w:t xml:space="preserve"> below a configured threshold.</w:t>
      </w:r>
      <w:bookmarkEnd w:id="0"/>
    </w:p>
    <w:p w14:paraId="57A0DF3F" w14:textId="0CDBE6C0" w:rsidR="00A701BE" w:rsidRPr="00484891" w:rsidRDefault="69650164" w:rsidP="13287AAA">
      <w:pPr>
        <w:pStyle w:val="Observation"/>
        <w:rPr>
          <w:rFonts w:eastAsia="Arial" w:cs="Arial"/>
          <w:color w:val="000000" w:themeColor="text1"/>
          <w:lang w:val="en-US"/>
        </w:rPr>
      </w:pPr>
      <w:bookmarkStart w:id="1" w:name="_Toc127955490"/>
      <w:r w:rsidRPr="13287AAA">
        <w:rPr>
          <w:rFonts w:eastAsia="Arial" w:cs="Arial"/>
          <w:color w:val="000000" w:themeColor="text1"/>
        </w:rPr>
        <w:t xml:space="preserve">Option 4, i.e., using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metrics fulfilling certain conditions as triggers for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reporting, encompasses options 1 to 3 as well and provides easier extensions of the list of trigger events in the future.</w:t>
      </w:r>
      <w:bookmarkEnd w:id="1"/>
    </w:p>
    <w:p w14:paraId="7CC99E87" w14:textId="485BDB1D" w:rsidR="00A701BE" w:rsidRPr="00484891" w:rsidRDefault="69650164" w:rsidP="13287AAA">
      <w:pPr>
        <w:pStyle w:val="Observation"/>
        <w:rPr>
          <w:rFonts w:eastAsia="Arial" w:cs="Arial"/>
          <w:color w:val="000000" w:themeColor="text1"/>
          <w:lang w:val="en-US"/>
        </w:rPr>
      </w:pPr>
      <w:bookmarkStart w:id="2" w:name="_Toc127955491"/>
      <w:r w:rsidRPr="13287AAA">
        <w:rPr>
          <w:rFonts w:eastAsia="Arial" w:cs="Arial"/>
          <w:color w:val="000000" w:themeColor="text1"/>
        </w:rPr>
        <w:t xml:space="preserve">Option 6 may result in limited usefulness of </w:t>
      </w:r>
      <w:proofErr w:type="spellStart"/>
      <w:r w:rsidRPr="13287AAA">
        <w:rPr>
          <w:rFonts w:eastAsia="Arial" w:cs="Arial"/>
          <w:color w:val="000000" w:themeColor="text1"/>
        </w:rPr>
        <w:t>RVQoE</w:t>
      </w:r>
      <w:proofErr w:type="spellEnd"/>
      <w:r w:rsidRPr="13287AAA">
        <w:rPr>
          <w:rFonts w:eastAsia="Arial" w:cs="Arial"/>
          <w:color w:val="000000" w:themeColor="text1"/>
        </w:rPr>
        <w:t xml:space="preserve"> to RAN for real-time radio resources’ optimization.</w:t>
      </w:r>
      <w:bookmarkEnd w:id="2"/>
    </w:p>
    <w:p w14:paraId="0F61D0A1" w14:textId="02237E6F" w:rsidR="00A701BE" w:rsidRPr="00484891" w:rsidRDefault="69650164" w:rsidP="000B500E">
      <w:pPr>
        <w:pStyle w:val="Proposal"/>
        <w:rPr>
          <w:rFonts w:eastAsia="Arial"/>
          <w:lang w:val="en-US"/>
        </w:rPr>
      </w:pPr>
      <w:bookmarkStart w:id="3" w:name="_Toc127955492"/>
      <w:r w:rsidRPr="13287AAA">
        <w:rPr>
          <w:rFonts w:eastAsia="Arial"/>
        </w:rPr>
        <w:t xml:space="preserve">Agree on introducing a new event for buffer level reporting with a trigger: the </w:t>
      </w:r>
      <w:proofErr w:type="spellStart"/>
      <w:r w:rsidRPr="13287AAA">
        <w:rPr>
          <w:rFonts w:eastAsia="Arial"/>
        </w:rPr>
        <w:t>BufferLevel</w:t>
      </w:r>
      <w:proofErr w:type="spellEnd"/>
      <w:r w:rsidRPr="13287AAA">
        <w:rPr>
          <w:rFonts w:eastAsia="Arial"/>
        </w:rPr>
        <w:t xml:space="preserve"> is below a configured threshold, for the event-triggered </w:t>
      </w:r>
      <w:proofErr w:type="spellStart"/>
      <w:r w:rsidRPr="13287AAA">
        <w:rPr>
          <w:rFonts w:eastAsia="Arial"/>
        </w:rPr>
        <w:t>RVQoE</w:t>
      </w:r>
      <w:proofErr w:type="spellEnd"/>
      <w:r w:rsidRPr="13287AAA">
        <w:rPr>
          <w:rFonts w:eastAsia="Arial"/>
        </w:rPr>
        <w:t xml:space="preserve"> reporting</w:t>
      </w:r>
      <w:bookmarkEnd w:id="3"/>
    </w:p>
    <w:p w14:paraId="184439E6" w14:textId="6C6064D7"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Option 4 can be promoted as it includes such conditions as the buffer level falling below a certain level, more importantly, allows including additional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metrics as event triggers in the future.</w:t>
      </w:r>
    </w:p>
    <w:p w14:paraId="1C9C5856" w14:textId="5A3041B5" w:rsidR="00A701BE" w:rsidRPr="00484891" w:rsidRDefault="69650164" w:rsidP="000B500E">
      <w:pPr>
        <w:pStyle w:val="Proposal"/>
        <w:rPr>
          <w:rFonts w:eastAsia="Arial"/>
          <w:lang w:val="en-US"/>
        </w:rPr>
      </w:pPr>
      <w:bookmarkStart w:id="4" w:name="_Toc127955493"/>
      <w:r w:rsidRPr="13287AAA">
        <w:rPr>
          <w:rFonts w:eastAsia="Arial"/>
        </w:rPr>
        <w:lastRenderedPageBreak/>
        <w:t xml:space="preserve">Consider using </w:t>
      </w:r>
      <w:proofErr w:type="spellStart"/>
      <w:r w:rsidRPr="13287AAA">
        <w:rPr>
          <w:rFonts w:eastAsia="Arial"/>
        </w:rPr>
        <w:t>RVQoE</w:t>
      </w:r>
      <w:proofErr w:type="spellEnd"/>
      <w:r w:rsidRPr="13287AAA">
        <w:rPr>
          <w:rFonts w:eastAsia="Arial"/>
        </w:rPr>
        <w:t xml:space="preserve"> metrics fulfilling certain conditions, as triggers for </w:t>
      </w:r>
      <w:proofErr w:type="spellStart"/>
      <w:r w:rsidRPr="13287AAA">
        <w:rPr>
          <w:rFonts w:eastAsia="Arial"/>
        </w:rPr>
        <w:t>RVQoE</w:t>
      </w:r>
      <w:proofErr w:type="spellEnd"/>
      <w:r w:rsidRPr="13287AAA">
        <w:rPr>
          <w:rFonts w:eastAsia="Arial"/>
        </w:rPr>
        <w:t xml:space="preserve"> reporting.</w:t>
      </w:r>
      <w:bookmarkEnd w:id="4"/>
    </w:p>
    <w:p w14:paraId="7FAFD3BE" w14:textId="6CDF08A5"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Option 6 should not be considered as it imposes limitations on usefulness of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for RAN and on future development of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w:t>
      </w:r>
    </w:p>
    <w:p w14:paraId="51FF0571" w14:textId="0159142F"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As the metrics of application layer measurements are sent to the UE AS layer, it could be the UE AS which upon instruction from the network evaluates whether the conditions for the event-triggered are met. RAN may configure a UE to report when </w:t>
      </w:r>
      <w:proofErr w:type="gramStart"/>
      <w:r w:rsidRPr="13287AAA">
        <w:rPr>
          <w:rFonts w:ascii="Arial" w:eastAsia="Arial" w:hAnsi="Arial" w:cs="Arial"/>
          <w:color w:val="000000" w:themeColor="text1"/>
        </w:rPr>
        <w:t>e.g.</w:t>
      </w:r>
      <w:proofErr w:type="gramEnd"/>
      <w:r w:rsidRPr="13287AAA">
        <w:rPr>
          <w:rFonts w:ascii="Arial" w:eastAsia="Arial" w:hAnsi="Arial" w:cs="Arial"/>
          <w:color w:val="000000" w:themeColor="text1"/>
        </w:rPr>
        <w:t xml:space="preserve"> the buffer level becomes too low, hence the UE AS would know about the condition that has to be met to report back to the network. RAN could be the entity which configures the UE with events and conditions for the </w:t>
      </w:r>
      <w:proofErr w:type="gramStart"/>
      <w:r w:rsidRPr="13287AAA">
        <w:rPr>
          <w:rFonts w:ascii="Arial" w:eastAsia="Arial" w:hAnsi="Arial" w:cs="Arial"/>
          <w:color w:val="000000" w:themeColor="text1"/>
        </w:rPr>
        <w:t>event-triggered</w:t>
      </w:r>
      <w:proofErr w:type="gramEnd"/>
      <w:r w:rsidRPr="13287AAA">
        <w:rPr>
          <w:rFonts w:ascii="Arial" w:eastAsia="Arial" w:hAnsi="Arial" w:cs="Arial"/>
          <w:color w:val="000000" w:themeColor="text1"/>
        </w:rPr>
        <w:t xml:space="preserv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 simultaneously while configuring the UE for the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measurements.</w:t>
      </w:r>
    </w:p>
    <w:p w14:paraId="7AB2E5B8" w14:textId="1538CE15" w:rsidR="00A701BE" w:rsidRPr="00484891" w:rsidRDefault="69650164" w:rsidP="000B500E">
      <w:pPr>
        <w:pStyle w:val="Proposal"/>
        <w:rPr>
          <w:rFonts w:eastAsia="Arial"/>
          <w:lang w:val="en-US"/>
        </w:rPr>
      </w:pPr>
      <w:bookmarkStart w:id="5" w:name="_Toc127955494"/>
      <w:r w:rsidRPr="13287AAA">
        <w:rPr>
          <w:rFonts w:eastAsia="Arial"/>
        </w:rPr>
        <w:t xml:space="preserve">UE AS layer evaluates whether conditions for the </w:t>
      </w:r>
      <w:proofErr w:type="gramStart"/>
      <w:r w:rsidRPr="13287AAA">
        <w:rPr>
          <w:rFonts w:eastAsia="Arial"/>
        </w:rPr>
        <w:t>event-triggered</w:t>
      </w:r>
      <w:proofErr w:type="gramEnd"/>
      <w:r w:rsidRPr="13287AAA">
        <w:rPr>
          <w:rFonts w:eastAsia="Arial"/>
        </w:rPr>
        <w:t xml:space="preserve"> </w:t>
      </w:r>
      <w:proofErr w:type="spellStart"/>
      <w:r w:rsidRPr="13287AAA">
        <w:rPr>
          <w:rFonts w:eastAsia="Arial"/>
        </w:rPr>
        <w:t>RVQoE</w:t>
      </w:r>
      <w:proofErr w:type="spellEnd"/>
      <w:r w:rsidRPr="13287AAA">
        <w:rPr>
          <w:rFonts w:eastAsia="Arial"/>
        </w:rPr>
        <w:t xml:space="preserve"> reporting are met.</w:t>
      </w:r>
      <w:bookmarkEnd w:id="5"/>
    </w:p>
    <w:p w14:paraId="71D7123E" w14:textId="27CA8D73" w:rsidR="00A701BE" w:rsidRPr="00484891" w:rsidRDefault="69650164" w:rsidP="000B500E">
      <w:pPr>
        <w:pStyle w:val="Proposal"/>
        <w:rPr>
          <w:rFonts w:eastAsia="Arial"/>
          <w:lang w:val="en-US"/>
        </w:rPr>
      </w:pPr>
      <w:bookmarkStart w:id="6" w:name="_Toc127955495"/>
      <w:r w:rsidRPr="13287AAA">
        <w:rPr>
          <w:rFonts w:eastAsia="Arial"/>
        </w:rPr>
        <w:t xml:space="preserve">RAN configures the UE with the events and conditions for the </w:t>
      </w:r>
      <w:proofErr w:type="gramStart"/>
      <w:r w:rsidRPr="13287AAA">
        <w:rPr>
          <w:rFonts w:eastAsia="Arial"/>
        </w:rPr>
        <w:t>event-triggered</w:t>
      </w:r>
      <w:proofErr w:type="gramEnd"/>
      <w:r w:rsidRPr="13287AAA">
        <w:rPr>
          <w:rFonts w:eastAsia="Arial"/>
        </w:rPr>
        <w:t xml:space="preserve"> </w:t>
      </w:r>
      <w:proofErr w:type="spellStart"/>
      <w:r w:rsidRPr="13287AAA">
        <w:rPr>
          <w:rFonts w:eastAsia="Arial"/>
        </w:rPr>
        <w:t>RVQoE</w:t>
      </w:r>
      <w:proofErr w:type="spellEnd"/>
      <w:r w:rsidRPr="13287AAA">
        <w:rPr>
          <w:rFonts w:eastAsia="Arial"/>
        </w:rPr>
        <w:t xml:space="preserve"> reporting.</w:t>
      </w:r>
      <w:bookmarkEnd w:id="6"/>
    </w:p>
    <w:p w14:paraId="166B12BC" w14:textId="086CEBAD"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There are a multitude of other events, which can reflect the changed, that is worsened or improved, quality of experience for a user, to be considered as trigger events for the </w:t>
      </w:r>
      <w:proofErr w:type="gramStart"/>
      <w:r w:rsidRPr="13287AAA">
        <w:rPr>
          <w:rFonts w:ascii="Arial" w:eastAsia="Arial" w:hAnsi="Arial" w:cs="Arial"/>
          <w:color w:val="000000" w:themeColor="text1"/>
        </w:rPr>
        <w:t>event-triggered</w:t>
      </w:r>
      <w:proofErr w:type="gramEnd"/>
      <w:r w:rsidRPr="13287AAA">
        <w:rPr>
          <w:rFonts w:ascii="Arial" w:eastAsia="Arial" w:hAnsi="Arial" w:cs="Arial"/>
          <w:color w:val="000000" w:themeColor="text1"/>
        </w:rPr>
        <w:t xml:space="preserve">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 The following can be considered as viable trigger events for </w:t>
      </w:r>
      <w:proofErr w:type="spellStart"/>
      <w:r w:rsidRPr="13287AAA">
        <w:rPr>
          <w:rFonts w:ascii="Arial" w:eastAsia="Arial" w:hAnsi="Arial" w:cs="Arial"/>
          <w:color w:val="000000" w:themeColor="text1"/>
        </w:rPr>
        <w:t>RVQoE</w:t>
      </w:r>
      <w:proofErr w:type="spellEnd"/>
      <w:r w:rsidRPr="13287AAA">
        <w:rPr>
          <w:rFonts w:ascii="Arial" w:eastAsia="Arial" w:hAnsi="Arial" w:cs="Arial"/>
          <w:color w:val="000000" w:themeColor="text1"/>
        </w:rPr>
        <w:t xml:space="preserve"> reporting:</w:t>
      </w:r>
    </w:p>
    <w:p w14:paraId="2C46D3A5" w14:textId="7686119A" w:rsidR="00A701BE" w:rsidRPr="00484891" w:rsidRDefault="69650164" w:rsidP="13287AAA">
      <w:pPr>
        <w:pStyle w:val="ListParagraph"/>
        <w:numPr>
          <w:ilvl w:val="0"/>
          <w:numId w:val="5"/>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
        </w:rPr>
        <w:t>Successful or failed handover from the source gNB to the target gNB,</w:t>
      </w:r>
    </w:p>
    <w:p w14:paraId="2579C4EC" w14:textId="57873739" w:rsidR="00A701BE" w:rsidRPr="00484891" w:rsidRDefault="69650164" w:rsidP="13287AAA">
      <w:pPr>
        <w:pStyle w:val="ListParagraph"/>
        <w:numPr>
          <w:ilvl w:val="0"/>
          <w:numId w:val="5"/>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
        </w:rPr>
        <w:t>Radio link failure in either of the legs, or both legs, if a UE is in multi-connectivity</w:t>
      </w:r>
    </w:p>
    <w:p w14:paraId="5FD2A7F4" w14:textId="681B4750" w:rsidR="00A701BE" w:rsidRPr="00484891" w:rsidRDefault="69650164" w:rsidP="13287AAA">
      <w:pPr>
        <w:pStyle w:val="ListParagraph"/>
        <w:numPr>
          <w:ilvl w:val="0"/>
          <w:numId w:val="5"/>
        </w:numPr>
        <w:rPr>
          <w:rFonts w:ascii="Arial" w:eastAsia="Arial" w:hAnsi="Arial" w:cs="Arial"/>
          <w:color w:val="000000" w:themeColor="text1"/>
          <w:sz w:val="20"/>
          <w:szCs w:val="20"/>
          <w:lang w:val="en-US"/>
        </w:rPr>
      </w:pPr>
      <w:r w:rsidRPr="13287AAA">
        <w:rPr>
          <w:rFonts w:ascii="Arial" w:eastAsia="Arial" w:hAnsi="Arial" w:cs="Arial"/>
          <w:color w:val="000000" w:themeColor="text1"/>
          <w:sz w:val="20"/>
          <w:szCs w:val="20"/>
          <w:lang w:val=""/>
        </w:rPr>
        <w:t>UE mobility</w:t>
      </w:r>
    </w:p>
    <w:p w14:paraId="14A126B5" w14:textId="6A09C5AF" w:rsidR="00A701BE" w:rsidRPr="00484891" w:rsidRDefault="69650164" w:rsidP="13287AAA">
      <w:pPr>
        <w:rPr>
          <w:rFonts w:ascii="Arial" w:eastAsia="Arial" w:hAnsi="Arial" w:cs="Arial"/>
          <w:color w:val="000000" w:themeColor="text1"/>
          <w:sz w:val="22"/>
          <w:szCs w:val="22"/>
          <w:lang w:val="en-US"/>
        </w:rPr>
      </w:pPr>
      <w:r w:rsidRPr="13287AAA">
        <w:rPr>
          <w:rFonts w:ascii="Arial" w:eastAsia="Arial" w:hAnsi="Arial" w:cs="Arial"/>
          <w:color w:val="000000" w:themeColor="text1"/>
          <w:sz w:val="22"/>
          <w:szCs w:val="22"/>
          <w:lang w:val=""/>
        </w:rPr>
        <w:t xml:space="preserve"> </w:t>
      </w:r>
    </w:p>
    <w:p w14:paraId="59C6791B" w14:textId="7A670D11" w:rsidR="00A701BE" w:rsidRPr="00484891" w:rsidRDefault="69650164" w:rsidP="005D6204">
      <w:pPr>
        <w:pStyle w:val="Proposal"/>
        <w:rPr>
          <w:rFonts w:eastAsia="Arial"/>
          <w:lang w:val="en-US"/>
        </w:rPr>
      </w:pPr>
      <w:bookmarkStart w:id="7" w:name="_Toc127955496"/>
      <w:r w:rsidRPr="13287AAA">
        <w:rPr>
          <w:rFonts w:eastAsia="Arial"/>
        </w:rPr>
        <w:t xml:space="preserve">Discuss additional events for event-triggered </w:t>
      </w:r>
      <w:proofErr w:type="spellStart"/>
      <w:r w:rsidRPr="13287AAA">
        <w:rPr>
          <w:rFonts w:eastAsia="Arial"/>
        </w:rPr>
        <w:t>RVQoE</w:t>
      </w:r>
      <w:proofErr w:type="spellEnd"/>
      <w:r w:rsidRPr="13287AAA">
        <w:rPr>
          <w:rFonts w:eastAsia="Arial"/>
        </w:rPr>
        <w:t xml:space="preserve"> reporting such as UE handover, radio link failure in MR-DC, and UE mobility.</w:t>
      </w:r>
      <w:bookmarkEnd w:id="7"/>
    </w:p>
    <w:p w14:paraId="4213CD76" w14:textId="16919AE3"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 </w:t>
      </w:r>
    </w:p>
    <w:p w14:paraId="793AFB41" w14:textId="54C34941" w:rsidR="00A701BE" w:rsidRPr="00484891" w:rsidRDefault="69650164" w:rsidP="13287AAA">
      <w:pPr>
        <w:pStyle w:val="Heading2"/>
        <w:rPr>
          <w:rFonts w:eastAsia="Arial" w:cs="Arial"/>
          <w:color w:val="000000" w:themeColor="text1"/>
          <w:szCs w:val="32"/>
          <w:lang w:val="en-US"/>
        </w:rPr>
      </w:pPr>
      <w:r w:rsidRPr="13287AAA">
        <w:rPr>
          <w:rFonts w:eastAsia="Arial" w:cs="Arial"/>
          <w:color w:val="000000" w:themeColor="text1"/>
          <w:szCs w:val="32"/>
        </w:rPr>
        <w:t xml:space="preserve">LS on QoS flow information  </w:t>
      </w:r>
    </w:p>
    <w:p w14:paraId="04C0D9A2" w14:textId="5D8D067B" w:rsidR="00A701BE" w:rsidRPr="00484891" w:rsidRDefault="69650164" w:rsidP="13287AAA">
      <w:pPr>
        <w:rPr>
          <w:rFonts w:ascii="Arial" w:eastAsia="Arial" w:hAnsi="Arial" w:cs="Arial"/>
          <w:color w:val="000000" w:themeColor="text1"/>
          <w:lang w:val="en-US"/>
        </w:rPr>
      </w:pPr>
      <w:r w:rsidRPr="13287AAA">
        <w:rPr>
          <w:rFonts w:ascii="Arial" w:eastAsia="Arial" w:hAnsi="Arial" w:cs="Arial"/>
          <w:color w:val="000000" w:themeColor="text1"/>
        </w:rPr>
        <w:t xml:space="preserve">In LS R3-226062 on including QoS flow information in the RAN visible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report over </w:t>
      </w:r>
      <w:proofErr w:type="spellStart"/>
      <w:r w:rsidRPr="13287AAA">
        <w:rPr>
          <w:rFonts w:ascii="Arial" w:eastAsia="Arial" w:hAnsi="Arial" w:cs="Arial"/>
          <w:color w:val="000000" w:themeColor="text1"/>
        </w:rPr>
        <w:t>Uu</w:t>
      </w:r>
      <w:proofErr w:type="spellEnd"/>
      <w:r w:rsidRPr="13287AAA">
        <w:rPr>
          <w:rFonts w:ascii="Arial" w:eastAsia="Arial" w:hAnsi="Arial" w:cs="Arial"/>
          <w:color w:val="000000" w:themeColor="text1"/>
        </w:rPr>
        <w:t xml:space="preserve">, RAN3 asks RAN2 to include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flow ID(s) per PDU session ID in RAN visible reports. This has been added in the running RRC CR for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in rel-18, [2]. However, this needs to be added in AT-commands in 27.007 also, but that was not clear in the LS as CT1 is only in CC and may not notice that there is an action for them also. Therefore, it is proposed to send an LS to CT1 and ask them to add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 xml:space="preserve"> flow ID(s) in AT-command for </w:t>
      </w:r>
      <w:proofErr w:type="spellStart"/>
      <w:r w:rsidRPr="13287AAA">
        <w:rPr>
          <w:rFonts w:ascii="Arial" w:eastAsia="Arial" w:hAnsi="Arial" w:cs="Arial"/>
          <w:color w:val="000000" w:themeColor="text1"/>
        </w:rPr>
        <w:t>QoE</w:t>
      </w:r>
      <w:proofErr w:type="spellEnd"/>
      <w:r w:rsidRPr="13287AAA">
        <w:rPr>
          <w:rFonts w:ascii="Arial" w:eastAsia="Arial" w:hAnsi="Arial" w:cs="Arial"/>
          <w:color w:val="000000" w:themeColor="text1"/>
        </w:rPr>
        <w:t>.</w:t>
      </w:r>
    </w:p>
    <w:p w14:paraId="07ADC6F1" w14:textId="4019C962" w:rsidR="00A701BE" w:rsidRPr="00484891" w:rsidRDefault="69650164" w:rsidP="0049501C">
      <w:pPr>
        <w:pStyle w:val="Proposal"/>
        <w:rPr>
          <w:rFonts w:eastAsia="Arial"/>
          <w:lang w:val="en-US"/>
        </w:rPr>
      </w:pPr>
      <w:bookmarkStart w:id="8" w:name="_Toc127955497"/>
      <w:r w:rsidRPr="13287AAA">
        <w:rPr>
          <w:rFonts w:eastAsia="Arial"/>
        </w:rPr>
        <w:t>Send an LS to CT1 and ask them to add QoS flow information in 27.007 according to LS R3-226062 from RAN2.</w:t>
      </w:r>
      <w:bookmarkEnd w:id="8"/>
    </w:p>
    <w:p w14:paraId="18A04A13" w14:textId="5874938E" w:rsidR="00A701BE" w:rsidRPr="00484891" w:rsidRDefault="00A701BE" w:rsidP="47FAA319">
      <w:pPr>
        <w:pStyle w:val="Proposal"/>
        <w:numPr>
          <w:ilvl w:val="0"/>
          <w:numId w:val="0"/>
        </w:numPr>
        <w:rPr>
          <w:rFonts w:eastAsia="Arial" w:cs="Arial"/>
          <w:color w:val="000000" w:themeColor="text1"/>
          <w:lang w:val="en-US"/>
        </w:rPr>
      </w:pPr>
    </w:p>
    <w:p w14:paraId="23BD68D6" w14:textId="77777777" w:rsidR="00C01F33" w:rsidRPr="00CE0424" w:rsidRDefault="00C01F33" w:rsidP="00CE0424">
      <w:pPr>
        <w:pStyle w:val="Heading1"/>
      </w:pPr>
      <w:r w:rsidRPr="00CE0424">
        <w:t>Conclusion</w:t>
      </w:r>
    </w:p>
    <w:p w14:paraId="1056BFA7" w14:textId="7CD240A9" w:rsidR="005416C5" w:rsidRDefault="001568BD" w:rsidP="00F0258D">
      <w:pPr>
        <w:pStyle w:val="BodyText"/>
        <w:rPr>
          <w:b/>
          <w:bCs/>
        </w:rPr>
      </w:pPr>
      <w:bookmarkStart w:id="9" w:name="_In-sequence_SDU_delivery"/>
      <w:bookmarkEnd w:id="9"/>
      <w:r w:rsidRPr="001568BD">
        <w:t>RAN2 is kindly asked to consider the following observations and discuss the subsequent proposals</w:t>
      </w:r>
      <w:r w:rsidR="00E03BE1">
        <w:t>:</w:t>
      </w:r>
      <w:r w:rsidR="00F0258D">
        <w:rPr>
          <w:b/>
          <w:bCs/>
        </w:rPr>
        <w:t xml:space="preserve"> </w:t>
      </w:r>
    </w:p>
    <w:p w14:paraId="6D4D56BB" w14:textId="527F2AC9" w:rsidR="004F3AC8"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Cs/>
        </w:rPr>
        <w:instrText xml:space="preserve"> TOC \f O \n \h \z \t "Observation" \c </w:instrText>
      </w:r>
      <w:r w:rsidRPr="00761ECD">
        <w:rPr>
          <w:b w:val="0"/>
          <w:bCs/>
        </w:rPr>
        <w:fldChar w:fldCharType="separate"/>
      </w:r>
      <w:hyperlink w:anchor="_Toc127955489" w:history="1">
        <w:r w:rsidR="004F3AC8" w:rsidRPr="00EB6D1B">
          <w:rPr>
            <w:rStyle w:val="Hyperlink"/>
            <w:rFonts w:eastAsia="Arial" w:cs="Arial"/>
            <w:noProof/>
            <w:lang w:val="en-US"/>
          </w:rPr>
          <w:t>Observation 1</w:t>
        </w:r>
        <w:r w:rsidR="004F3AC8">
          <w:rPr>
            <w:rFonts w:asciiTheme="minorHAnsi" w:eastAsiaTheme="minorEastAsia" w:hAnsiTheme="minorHAnsi" w:cstheme="minorBidi"/>
            <w:b w:val="0"/>
            <w:noProof/>
            <w:sz w:val="22"/>
            <w:szCs w:val="22"/>
            <w:lang w:val="en-SE" w:eastAsia="en-SE"/>
          </w:rPr>
          <w:tab/>
        </w:r>
        <w:r w:rsidR="004F3AC8" w:rsidRPr="00EB6D1B">
          <w:rPr>
            <w:rStyle w:val="Hyperlink"/>
            <w:rFonts w:eastAsia="Arial" w:cs="Arial"/>
            <w:noProof/>
            <w:lang w:val="de"/>
          </w:rPr>
          <w:t xml:space="preserve">In the RAN3#118 meeting the following was agreed: </w:t>
        </w:r>
        <w:r w:rsidR="004F3AC8" w:rsidRPr="00EB6D1B">
          <w:rPr>
            <w:rStyle w:val="Hyperlink"/>
            <w:rFonts w:eastAsia="Arial" w:cs="Arial"/>
            <w:noProof/>
          </w:rPr>
          <w:t>Turn the WA to agreement: Introduce buffer level as a threshold-based trigger for RVQoE reporting.</w:t>
        </w:r>
        <w:r w:rsidR="004F3AC8" w:rsidRPr="00EB6D1B">
          <w:rPr>
            <w:rStyle w:val="Hyperlink"/>
            <w:noProof/>
          </w:rPr>
          <w:t xml:space="preserve"> </w:t>
        </w:r>
        <w:r w:rsidR="004F3AC8" w:rsidRPr="00EB6D1B">
          <w:rPr>
            <w:rStyle w:val="Hyperlink"/>
            <w:rFonts w:eastAsia="Arial" w:cs="Arial"/>
            <w:noProof/>
          </w:rPr>
          <w:t>This agreement is like option 1 from RAN2119bis, suggesting introduction of a new event for RVQOE reporting, where the trigger for the event is the BufferLevel below a configured threshold.</w:t>
        </w:r>
      </w:hyperlink>
    </w:p>
    <w:p w14:paraId="4B0534DA" w14:textId="5793A5AE"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0" w:history="1">
        <w:r w:rsidR="004F3AC8" w:rsidRPr="00EB6D1B">
          <w:rPr>
            <w:rStyle w:val="Hyperlink"/>
            <w:rFonts w:eastAsia="Arial" w:cs="Arial"/>
            <w:noProof/>
            <w:lang w:val="en-US"/>
          </w:rPr>
          <w:t>Observation 2</w:t>
        </w:r>
        <w:r w:rsidR="004F3AC8">
          <w:rPr>
            <w:rFonts w:asciiTheme="minorHAnsi" w:eastAsiaTheme="minorEastAsia" w:hAnsiTheme="minorHAnsi" w:cstheme="minorBidi"/>
            <w:b w:val="0"/>
            <w:noProof/>
            <w:sz w:val="22"/>
            <w:szCs w:val="22"/>
            <w:lang w:val="en-SE" w:eastAsia="en-SE"/>
          </w:rPr>
          <w:tab/>
        </w:r>
        <w:r w:rsidR="004F3AC8" w:rsidRPr="00EB6D1B">
          <w:rPr>
            <w:rStyle w:val="Hyperlink"/>
            <w:rFonts w:eastAsia="Arial" w:cs="Arial"/>
            <w:noProof/>
          </w:rPr>
          <w:t>Option 4, i.e., using RVQoE metrics fulfilling certain conditions as triggers for RVQoE reporting, encompasses options 1 to 3 as well and provides easier extensions of the list of trigger events in the future.</w:t>
        </w:r>
      </w:hyperlink>
    </w:p>
    <w:p w14:paraId="21C95ED9" w14:textId="203AD215"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1" w:history="1">
        <w:r w:rsidR="004F3AC8" w:rsidRPr="00EB6D1B">
          <w:rPr>
            <w:rStyle w:val="Hyperlink"/>
            <w:rFonts w:eastAsia="Arial" w:cs="Arial"/>
            <w:noProof/>
            <w:lang w:val="en-US"/>
          </w:rPr>
          <w:t>Observation 3</w:t>
        </w:r>
        <w:r w:rsidR="004F3AC8">
          <w:rPr>
            <w:rFonts w:asciiTheme="minorHAnsi" w:eastAsiaTheme="minorEastAsia" w:hAnsiTheme="minorHAnsi" w:cstheme="minorBidi"/>
            <w:b w:val="0"/>
            <w:noProof/>
            <w:sz w:val="22"/>
            <w:szCs w:val="22"/>
            <w:lang w:val="en-SE" w:eastAsia="en-SE"/>
          </w:rPr>
          <w:tab/>
        </w:r>
        <w:r w:rsidR="004F3AC8" w:rsidRPr="00EB6D1B">
          <w:rPr>
            <w:rStyle w:val="Hyperlink"/>
            <w:rFonts w:eastAsia="Arial" w:cs="Arial"/>
            <w:noProof/>
          </w:rPr>
          <w:t>Option 6 may result in limited usefulness of RVQoE to RAN for real-time radio resources’ optimization.</w:t>
        </w:r>
      </w:hyperlink>
    </w:p>
    <w:p w14:paraId="5BB3499D" w14:textId="45486188" w:rsidR="00CF1A68" w:rsidRPr="00761ECD" w:rsidRDefault="00CF1A68" w:rsidP="00CF1A68">
      <w:pPr>
        <w:pStyle w:val="BodyText"/>
      </w:pPr>
      <w:r w:rsidRPr="00761ECD">
        <w:rPr>
          <w:b/>
          <w:bCs/>
        </w:rPr>
        <w:fldChar w:fldCharType="end"/>
      </w:r>
    </w:p>
    <w:p w14:paraId="2A8CCEC1" w14:textId="45A8849F" w:rsidR="004F3AC8"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lastRenderedPageBreak/>
        <w:fldChar w:fldCharType="begin"/>
      </w:r>
      <w:r w:rsidRPr="00761ECD">
        <w:rPr>
          <w:b w:val="0"/>
          <w:bCs/>
        </w:rPr>
        <w:instrText xml:space="preserve"> TOC \n \h \z \t "Proposal" \c </w:instrText>
      </w:r>
      <w:r w:rsidRPr="00761ECD">
        <w:rPr>
          <w:b w:val="0"/>
          <w:bCs/>
        </w:rPr>
        <w:fldChar w:fldCharType="separate"/>
      </w:r>
      <w:hyperlink w:anchor="_Toc127955492" w:history="1">
        <w:r w:rsidR="004F3AC8" w:rsidRPr="00143068">
          <w:rPr>
            <w:rStyle w:val="Hyperlink"/>
            <w:rFonts w:eastAsia="Arial"/>
            <w:noProof/>
            <w:lang w:val="en-US"/>
          </w:rPr>
          <w:t>Proposal 1</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Agree on introducing a new event for buffer level reporting with a trigger: the BufferLevel is below a configured threshold, for the event-triggered RVQoE reporting</w:t>
        </w:r>
      </w:hyperlink>
    </w:p>
    <w:p w14:paraId="76E48120" w14:textId="01277444"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3" w:history="1">
        <w:r w:rsidR="004F3AC8" w:rsidRPr="00143068">
          <w:rPr>
            <w:rStyle w:val="Hyperlink"/>
            <w:rFonts w:eastAsia="Arial"/>
            <w:noProof/>
            <w:lang w:val="en-US"/>
          </w:rPr>
          <w:t>Proposal 2</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Consider using RVQoE metrics fulfilling certain conditions, as triggers for RVQoE reporting.</w:t>
        </w:r>
      </w:hyperlink>
    </w:p>
    <w:p w14:paraId="373A9F9D" w14:textId="6D3C59FC"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4" w:history="1">
        <w:r w:rsidR="004F3AC8" w:rsidRPr="00143068">
          <w:rPr>
            <w:rStyle w:val="Hyperlink"/>
            <w:rFonts w:eastAsia="Arial"/>
            <w:noProof/>
            <w:lang w:val="en-US"/>
          </w:rPr>
          <w:t>Proposal 3</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UE AS layer evaluates whether conditions for the event-triggered RVQoE reporting are met.</w:t>
        </w:r>
      </w:hyperlink>
    </w:p>
    <w:p w14:paraId="5F0A0E98" w14:textId="3C89C79B"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5" w:history="1">
        <w:r w:rsidR="004F3AC8" w:rsidRPr="00143068">
          <w:rPr>
            <w:rStyle w:val="Hyperlink"/>
            <w:rFonts w:eastAsia="Arial"/>
            <w:noProof/>
            <w:lang w:val="en-US"/>
          </w:rPr>
          <w:t>Proposal 4</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RAN configures the UE with the events and conditions for the event-triggered RVQoE reporting.</w:t>
        </w:r>
      </w:hyperlink>
    </w:p>
    <w:p w14:paraId="1FDEBEC7" w14:textId="0BAE2170"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6" w:history="1">
        <w:r w:rsidR="004F3AC8" w:rsidRPr="00143068">
          <w:rPr>
            <w:rStyle w:val="Hyperlink"/>
            <w:rFonts w:eastAsia="Arial"/>
            <w:noProof/>
            <w:lang w:val="en-US"/>
          </w:rPr>
          <w:t>Proposal 5</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Discuss additional events for event-triggered RVQoE reporting such as UE handover, radio link failure in MR-DC, and UE mobility.</w:t>
        </w:r>
      </w:hyperlink>
    </w:p>
    <w:p w14:paraId="3F499ECD" w14:textId="2D1DFF40" w:rsidR="004F3AC8" w:rsidRDefault="0053729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955497" w:history="1">
        <w:r w:rsidR="004F3AC8" w:rsidRPr="00143068">
          <w:rPr>
            <w:rStyle w:val="Hyperlink"/>
            <w:rFonts w:eastAsia="Arial"/>
            <w:noProof/>
            <w:lang w:val="en-US"/>
          </w:rPr>
          <w:t>Proposal 6</w:t>
        </w:r>
        <w:r w:rsidR="004F3AC8">
          <w:rPr>
            <w:rFonts w:asciiTheme="minorHAnsi" w:eastAsiaTheme="minorEastAsia" w:hAnsiTheme="minorHAnsi" w:cstheme="minorBidi"/>
            <w:b w:val="0"/>
            <w:noProof/>
            <w:sz w:val="22"/>
            <w:szCs w:val="22"/>
            <w:lang w:val="en-SE" w:eastAsia="en-SE"/>
          </w:rPr>
          <w:tab/>
        </w:r>
        <w:r w:rsidR="004F3AC8" w:rsidRPr="00143068">
          <w:rPr>
            <w:rStyle w:val="Hyperlink"/>
            <w:rFonts w:eastAsia="Arial"/>
            <w:noProof/>
          </w:rPr>
          <w:t>Send an LS to CT1 and ask them to add QoS flow information in 27.007 according to LS R3-226062 from RAN2.</w:t>
        </w:r>
      </w:hyperlink>
    </w:p>
    <w:p w14:paraId="555F807E" w14:textId="065DF565" w:rsidR="00C01F33" w:rsidRPr="006A4E04" w:rsidRDefault="00CF1A68" w:rsidP="00CF1A68">
      <w:pPr>
        <w:pStyle w:val="BodyText"/>
        <w:rPr>
          <w:b/>
          <w:bCs/>
        </w:rPr>
      </w:pPr>
      <w:r w:rsidRPr="00761ECD">
        <w:rPr>
          <w:b/>
          <w:bCs/>
        </w:rPr>
        <w:fldChar w:fldCharType="end"/>
      </w:r>
    </w:p>
    <w:p w14:paraId="4BD14594" w14:textId="77777777" w:rsidR="00F507D1" w:rsidRPr="00CE0424" w:rsidRDefault="5EB2FA36" w:rsidP="00CE0424">
      <w:pPr>
        <w:pStyle w:val="Heading1"/>
      </w:pPr>
      <w:r>
        <w:t>References</w:t>
      </w:r>
    </w:p>
    <w:p w14:paraId="4793C722" w14:textId="3CAB672D" w:rsidR="18D97551" w:rsidRDefault="18D97551" w:rsidP="3337BE32">
      <w:pPr>
        <w:pStyle w:val="Reference"/>
        <w:rPr>
          <w:lang w:val="de-DE"/>
        </w:rPr>
      </w:pPr>
      <w:r w:rsidRPr="3337BE32">
        <w:rPr>
          <w:rFonts w:eastAsia="Arial" w:cs="Arial"/>
          <w:color w:val="000000" w:themeColor="text1"/>
          <w:lang w:val="de-DE"/>
        </w:rPr>
        <w:t>RP-223488, Revised WID: Enhancement on NR QoE management and optimizations for diverse services, China Unicom</w:t>
      </w:r>
      <w:hyperlink r:id="rId11">
        <w:r w:rsidRPr="3337BE32">
          <w:rPr>
            <w:rStyle w:val="Hyperlink"/>
            <w:rFonts w:eastAsia="Arial" w:cs="Arial"/>
          </w:rPr>
          <w:t>https://www.3gpp.org/ftp/TSG_RAN/WG2_RL2/TSGR2_120/Docs/R2-2213054.zip</w:t>
        </w:r>
      </w:hyperlink>
    </w:p>
    <w:p w14:paraId="56B9AD2F" w14:textId="04374C24" w:rsidR="3337BE32" w:rsidRDefault="3337BE32" w:rsidP="3337BE32">
      <w:pPr>
        <w:pStyle w:val="Reference"/>
        <w:numPr>
          <w:ilvl w:val="0"/>
          <w:numId w:val="0"/>
        </w:numPr>
        <w:rPr>
          <w:lang w:val="de-DE"/>
        </w:rPr>
      </w:pPr>
    </w:p>
    <w:p w14:paraId="0882B2E8" w14:textId="77777777" w:rsidR="00A54774" w:rsidRPr="006A4E04" w:rsidRDefault="00A54774" w:rsidP="00A54774">
      <w:pPr>
        <w:pStyle w:val="BodyText"/>
        <w:rPr>
          <w:b/>
          <w:bCs/>
        </w:rPr>
      </w:pPr>
    </w:p>
    <w:sectPr w:rsidR="00A54774" w:rsidRPr="006A4E0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B42C" w14:textId="77777777" w:rsidR="00F33EA5" w:rsidRDefault="00F33EA5">
      <w:r>
        <w:separator/>
      </w:r>
    </w:p>
  </w:endnote>
  <w:endnote w:type="continuationSeparator" w:id="0">
    <w:p w14:paraId="1861B74B" w14:textId="77777777" w:rsidR="00F33EA5" w:rsidRDefault="00F33EA5">
      <w:r>
        <w:continuationSeparator/>
      </w:r>
    </w:p>
  </w:endnote>
  <w:endnote w:type="continuationNotice" w:id="1">
    <w:p w14:paraId="52E6C306" w14:textId="77777777" w:rsidR="00F33EA5" w:rsidRDefault="00F33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B76A" w14:textId="77777777" w:rsidR="00F33EA5" w:rsidRDefault="00F33EA5">
      <w:r>
        <w:separator/>
      </w:r>
    </w:p>
  </w:footnote>
  <w:footnote w:type="continuationSeparator" w:id="0">
    <w:p w14:paraId="6CD075C5" w14:textId="77777777" w:rsidR="00F33EA5" w:rsidRDefault="00F33EA5">
      <w:r>
        <w:continuationSeparator/>
      </w:r>
    </w:p>
  </w:footnote>
  <w:footnote w:type="continuationNotice" w:id="1">
    <w:p w14:paraId="68E656A4" w14:textId="77777777" w:rsidR="00F33EA5" w:rsidRDefault="00F33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68C8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2C98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CCF47"/>
    <w:multiLevelType w:val="hybridMultilevel"/>
    <w:tmpl w:val="FFFFFFFF"/>
    <w:lvl w:ilvl="0" w:tplc="4D0E91AE">
      <w:start w:val="2"/>
      <w:numFmt w:val="decimal"/>
      <w:lvlText w:val="Observation %1"/>
      <w:lvlJc w:val="left"/>
      <w:pPr>
        <w:ind w:left="360" w:hanging="360"/>
      </w:pPr>
      <w:rPr>
        <w:rFonts w:ascii="Arial" w:hAnsi="Arial" w:hint="default"/>
      </w:rPr>
    </w:lvl>
    <w:lvl w:ilvl="1" w:tplc="23002A10">
      <w:start w:val="1"/>
      <w:numFmt w:val="lowerLetter"/>
      <w:lvlText w:val="%2."/>
      <w:lvlJc w:val="left"/>
      <w:pPr>
        <w:ind w:left="1440" w:hanging="360"/>
      </w:pPr>
    </w:lvl>
    <w:lvl w:ilvl="2" w:tplc="F4CA94FE">
      <w:start w:val="1"/>
      <w:numFmt w:val="lowerRoman"/>
      <w:lvlText w:val="%3."/>
      <w:lvlJc w:val="right"/>
      <w:pPr>
        <w:ind w:left="2160" w:hanging="180"/>
      </w:pPr>
    </w:lvl>
    <w:lvl w:ilvl="3" w:tplc="444ED32E">
      <w:start w:val="1"/>
      <w:numFmt w:val="decimal"/>
      <w:lvlText w:val="%4."/>
      <w:lvlJc w:val="left"/>
      <w:pPr>
        <w:ind w:left="2880" w:hanging="360"/>
      </w:pPr>
    </w:lvl>
    <w:lvl w:ilvl="4" w:tplc="14C063C2">
      <w:start w:val="1"/>
      <w:numFmt w:val="lowerLetter"/>
      <w:lvlText w:val="%5."/>
      <w:lvlJc w:val="left"/>
      <w:pPr>
        <w:ind w:left="3600" w:hanging="360"/>
      </w:pPr>
    </w:lvl>
    <w:lvl w:ilvl="5" w:tplc="AA1EBD52">
      <w:start w:val="1"/>
      <w:numFmt w:val="lowerRoman"/>
      <w:lvlText w:val="%6."/>
      <w:lvlJc w:val="right"/>
      <w:pPr>
        <w:ind w:left="4320" w:hanging="180"/>
      </w:pPr>
    </w:lvl>
    <w:lvl w:ilvl="6" w:tplc="7FCAF2CC">
      <w:start w:val="1"/>
      <w:numFmt w:val="decimal"/>
      <w:lvlText w:val="%7."/>
      <w:lvlJc w:val="left"/>
      <w:pPr>
        <w:ind w:left="5040" w:hanging="360"/>
      </w:pPr>
    </w:lvl>
    <w:lvl w:ilvl="7" w:tplc="362EE520">
      <w:start w:val="1"/>
      <w:numFmt w:val="lowerLetter"/>
      <w:lvlText w:val="%8."/>
      <w:lvlJc w:val="left"/>
      <w:pPr>
        <w:ind w:left="5760" w:hanging="360"/>
      </w:pPr>
    </w:lvl>
    <w:lvl w:ilvl="8" w:tplc="875EBFD6">
      <w:start w:val="1"/>
      <w:numFmt w:val="lowerRoman"/>
      <w:lvlText w:val="%9."/>
      <w:lvlJc w:val="right"/>
      <w:pPr>
        <w:ind w:left="6480" w:hanging="180"/>
      </w:pPr>
    </w:lvl>
  </w:abstractNum>
  <w:abstractNum w:abstractNumId="6" w15:restartNumberingAfterBreak="0">
    <w:nsid w:val="04B3A610"/>
    <w:multiLevelType w:val="hybridMultilevel"/>
    <w:tmpl w:val="FFFFFFFF"/>
    <w:lvl w:ilvl="0" w:tplc="1B8AF33E">
      <w:start w:val="1"/>
      <w:numFmt w:val="bullet"/>
      <w:lvlText w:val="-"/>
      <w:lvlJc w:val="left"/>
      <w:pPr>
        <w:ind w:left="720" w:hanging="360"/>
      </w:pPr>
      <w:rPr>
        <w:rFonts w:ascii="Symbol" w:hAnsi="Symbol" w:hint="default"/>
      </w:rPr>
    </w:lvl>
    <w:lvl w:ilvl="1" w:tplc="27BCD03A">
      <w:start w:val="1"/>
      <w:numFmt w:val="bullet"/>
      <w:lvlText w:val="o"/>
      <w:lvlJc w:val="left"/>
      <w:pPr>
        <w:ind w:left="1440" w:hanging="360"/>
      </w:pPr>
      <w:rPr>
        <w:rFonts w:ascii="Courier New" w:hAnsi="Courier New" w:hint="default"/>
      </w:rPr>
    </w:lvl>
    <w:lvl w:ilvl="2" w:tplc="C700FFEA">
      <w:start w:val="1"/>
      <w:numFmt w:val="bullet"/>
      <w:lvlText w:val=""/>
      <w:lvlJc w:val="left"/>
      <w:pPr>
        <w:ind w:left="2160" w:hanging="360"/>
      </w:pPr>
      <w:rPr>
        <w:rFonts w:ascii="Wingdings" w:hAnsi="Wingdings" w:hint="default"/>
      </w:rPr>
    </w:lvl>
    <w:lvl w:ilvl="3" w:tplc="437A21DE">
      <w:start w:val="1"/>
      <w:numFmt w:val="bullet"/>
      <w:lvlText w:val=""/>
      <w:lvlJc w:val="left"/>
      <w:pPr>
        <w:ind w:left="2880" w:hanging="360"/>
      </w:pPr>
      <w:rPr>
        <w:rFonts w:ascii="Symbol" w:hAnsi="Symbol" w:hint="default"/>
      </w:rPr>
    </w:lvl>
    <w:lvl w:ilvl="4" w:tplc="A65EF64C">
      <w:start w:val="1"/>
      <w:numFmt w:val="bullet"/>
      <w:lvlText w:val="o"/>
      <w:lvlJc w:val="left"/>
      <w:pPr>
        <w:ind w:left="3600" w:hanging="360"/>
      </w:pPr>
      <w:rPr>
        <w:rFonts w:ascii="Courier New" w:hAnsi="Courier New" w:hint="default"/>
      </w:rPr>
    </w:lvl>
    <w:lvl w:ilvl="5" w:tplc="76868F10">
      <w:start w:val="1"/>
      <w:numFmt w:val="bullet"/>
      <w:lvlText w:val=""/>
      <w:lvlJc w:val="left"/>
      <w:pPr>
        <w:ind w:left="4320" w:hanging="360"/>
      </w:pPr>
      <w:rPr>
        <w:rFonts w:ascii="Wingdings" w:hAnsi="Wingdings" w:hint="default"/>
      </w:rPr>
    </w:lvl>
    <w:lvl w:ilvl="6" w:tplc="CEA8A83A">
      <w:start w:val="1"/>
      <w:numFmt w:val="bullet"/>
      <w:lvlText w:val=""/>
      <w:lvlJc w:val="left"/>
      <w:pPr>
        <w:ind w:left="5040" w:hanging="360"/>
      </w:pPr>
      <w:rPr>
        <w:rFonts w:ascii="Symbol" w:hAnsi="Symbol" w:hint="default"/>
      </w:rPr>
    </w:lvl>
    <w:lvl w:ilvl="7" w:tplc="56321054">
      <w:start w:val="1"/>
      <w:numFmt w:val="bullet"/>
      <w:lvlText w:val="o"/>
      <w:lvlJc w:val="left"/>
      <w:pPr>
        <w:ind w:left="5760" w:hanging="360"/>
      </w:pPr>
      <w:rPr>
        <w:rFonts w:ascii="Courier New" w:hAnsi="Courier New" w:hint="default"/>
      </w:rPr>
    </w:lvl>
    <w:lvl w:ilvl="8" w:tplc="CB82DDDE">
      <w:start w:val="1"/>
      <w:numFmt w:val="bullet"/>
      <w:lvlText w:val=""/>
      <w:lvlJc w:val="left"/>
      <w:pPr>
        <w:ind w:left="6480" w:hanging="360"/>
      </w:pPr>
      <w:rPr>
        <w:rFonts w:ascii="Wingdings" w:hAnsi="Wingdings" w:hint="default"/>
      </w:rPr>
    </w:lvl>
  </w:abstractNum>
  <w:abstractNum w:abstractNumId="7"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F20AD3"/>
    <w:multiLevelType w:val="hybridMultilevel"/>
    <w:tmpl w:val="FFFFFFFF"/>
    <w:lvl w:ilvl="0" w:tplc="8DB618E4">
      <w:start w:val="4"/>
      <w:numFmt w:val="decimal"/>
      <w:lvlText w:val="Proposal %1"/>
      <w:lvlJc w:val="left"/>
      <w:pPr>
        <w:ind w:left="1304" w:hanging="1304"/>
      </w:pPr>
      <w:rPr>
        <w:rFonts w:ascii="Arial" w:hAnsi="Arial" w:hint="default"/>
      </w:rPr>
    </w:lvl>
    <w:lvl w:ilvl="1" w:tplc="2CDA239A">
      <w:start w:val="1"/>
      <w:numFmt w:val="lowerLetter"/>
      <w:lvlText w:val="%2."/>
      <w:lvlJc w:val="left"/>
      <w:pPr>
        <w:ind w:left="1440" w:hanging="360"/>
      </w:pPr>
    </w:lvl>
    <w:lvl w:ilvl="2" w:tplc="1D4C48B8">
      <w:start w:val="1"/>
      <w:numFmt w:val="lowerRoman"/>
      <w:lvlText w:val="%3."/>
      <w:lvlJc w:val="right"/>
      <w:pPr>
        <w:ind w:left="2160" w:hanging="180"/>
      </w:pPr>
    </w:lvl>
    <w:lvl w:ilvl="3" w:tplc="3894E4D8">
      <w:start w:val="1"/>
      <w:numFmt w:val="decimal"/>
      <w:lvlText w:val="%4."/>
      <w:lvlJc w:val="left"/>
      <w:pPr>
        <w:ind w:left="2880" w:hanging="360"/>
      </w:pPr>
    </w:lvl>
    <w:lvl w:ilvl="4" w:tplc="C1F0978A">
      <w:start w:val="1"/>
      <w:numFmt w:val="lowerLetter"/>
      <w:lvlText w:val="%5."/>
      <w:lvlJc w:val="left"/>
      <w:pPr>
        <w:ind w:left="3600" w:hanging="360"/>
      </w:pPr>
    </w:lvl>
    <w:lvl w:ilvl="5" w:tplc="12D48C12">
      <w:start w:val="1"/>
      <w:numFmt w:val="lowerRoman"/>
      <w:lvlText w:val="%6."/>
      <w:lvlJc w:val="right"/>
      <w:pPr>
        <w:ind w:left="4320" w:hanging="180"/>
      </w:pPr>
    </w:lvl>
    <w:lvl w:ilvl="6" w:tplc="0C1AA710">
      <w:start w:val="1"/>
      <w:numFmt w:val="decimal"/>
      <w:lvlText w:val="%7."/>
      <w:lvlJc w:val="left"/>
      <w:pPr>
        <w:ind w:left="5040" w:hanging="360"/>
      </w:pPr>
    </w:lvl>
    <w:lvl w:ilvl="7" w:tplc="A6048E52">
      <w:start w:val="1"/>
      <w:numFmt w:val="lowerLetter"/>
      <w:lvlText w:val="%8."/>
      <w:lvlJc w:val="left"/>
      <w:pPr>
        <w:ind w:left="5760" w:hanging="360"/>
      </w:pPr>
    </w:lvl>
    <w:lvl w:ilvl="8" w:tplc="4888F5C2">
      <w:start w:val="1"/>
      <w:numFmt w:val="lowerRoman"/>
      <w:lvlText w:val="%9."/>
      <w:lvlJc w:val="right"/>
      <w:pPr>
        <w:ind w:left="6480" w:hanging="180"/>
      </w:pPr>
    </w:lvl>
  </w:abstractNum>
  <w:abstractNum w:abstractNumId="9" w15:restartNumberingAfterBreak="0">
    <w:nsid w:val="0AF7F110"/>
    <w:multiLevelType w:val="hybridMultilevel"/>
    <w:tmpl w:val="FFFFFFFF"/>
    <w:lvl w:ilvl="0" w:tplc="11C2C0E0">
      <w:start w:val="5"/>
      <w:numFmt w:val="decimal"/>
      <w:lvlText w:val="Proposal %1"/>
      <w:lvlJc w:val="left"/>
      <w:pPr>
        <w:ind w:left="1304" w:hanging="1304"/>
      </w:pPr>
      <w:rPr>
        <w:rFonts w:ascii="Arial" w:hAnsi="Arial" w:hint="default"/>
      </w:rPr>
    </w:lvl>
    <w:lvl w:ilvl="1" w:tplc="D876A1DE">
      <w:start w:val="1"/>
      <w:numFmt w:val="lowerLetter"/>
      <w:lvlText w:val="%2."/>
      <w:lvlJc w:val="left"/>
      <w:pPr>
        <w:ind w:left="1440" w:hanging="360"/>
      </w:pPr>
    </w:lvl>
    <w:lvl w:ilvl="2" w:tplc="5936E54C">
      <w:start w:val="1"/>
      <w:numFmt w:val="lowerRoman"/>
      <w:lvlText w:val="%3."/>
      <w:lvlJc w:val="right"/>
      <w:pPr>
        <w:ind w:left="2160" w:hanging="180"/>
      </w:pPr>
    </w:lvl>
    <w:lvl w:ilvl="3" w:tplc="569ABA96">
      <w:start w:val="1"/>
      <w:numFmt w:val="decimal"/>
      <w:lvlText w:val="%4."/>
      <w:lvlJc w:val="left"/>
      <w:pPr>
        <w:ind w:left="2880" w:hanging="360"/>
      </w:pPr>
    </w:lvl>
    <w:lvl w:ilvl="4" w:tplc="9374521A">
      <w:start w:val="1"/>
      <w:numFmt w:val="lowerLetter"/>
      <w:lvlText w:val="%5."/>
      <w:lvlJc w:val="left"/>
      <w:pPr>
        <w:ind w:left="3600" w:hanging="360"/>
      </w:pPr>
    </w:lvl>
    <w:lvl w:ilvl="5" w:tplc="37D077F6">
      <w:start w:val="1"/>
      <w:numFmt w:val="lowerRoman"/>
      <w:lvlText w:val="%6."/>
      <w:lvlJc w:val="right"/>
      <w:pPr>
        <w:ind w:left="4320" w:hanging="180"/>
      </w:pPr>
    </w:lvl>
    <w:lvl w:ilvl="6" w:tplc="B9568E1A">
      <w:start w:val="1"/>
      <w:numFmt w:val="decimal"/>
      <w:lvlText w:val="%7."/>
      <w:lvlJc w:val="left"/>
      <w:pPr>
        <w:ind w:left="5040" w:hanging="360"/>
      </w:pPr>
    </w:lvl>
    <w:lvl w:ilvl="7" w:tplc="0AD03DBC">
      <w:start w:val="1"/>
      <w:numFmt w:val="lowerLetter"/>
      <w:lvlText w:val="%8."/>
      <w:lvlJc w:val="left"/>
      <w:pPr>
        <w:ind w:left="5760" w:hanging="360"/>
      </w:pPr>
    </w:lvl>
    <w:lvl w:ilvl="8" w:tplc="C1CAD716">
      <w:start w:val="1"/>
      <w:numFmt w:val="lowerRoman"/>
      <w:lvlText w:val="%9."/>
      <w:lvlJc w:val="right"/>
      <w:pPr>
        <w:ind w:left="6480" w:hanging="180"/>
      </w:pPr>
    </w:lvl>
  </w:abstractNum>
  <w:abstractNum w:abstractNumId="10"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058DF1"/>
    <w:multiLevelType w:val="hybridMultilevel"/>
    <w:tmpl w:val="FFFFFFFF"/>
    <w:lvl w:ilvl="0" w:tplc="4E20804C">
      <w:start w:val="3"/>
      <w:numFmt w:val="decimal"/>
      <w:lvlText w:val="Observation %1"/>
      <w:lvlJc w:val="left"/>
      <w:pPr>
        <w:ind w:left="360" w:hanging="360"/>
      </w:pPr>
      <w:rPr>
        <w:rFonts w:ascii="Arial" w:hAnsi="Arial" w:hint="default"/>
      </w:rPr>
    </w:lvl>
    <w:lvl w:ilvl="1" w:tplc="423EA938">
      <w:start w:val="1"/>
      <w:numFmt w:val="lowerLetter"/>
      <w:lvlText w:val="%2."/>
      <w:lvlJc w:val="left"/>
      <w:pPr>
        <w:ind w:left="1440" w:hanging="360"/>
      </w:pPr>
    </w:lvl>
    <w:lvl w:ilvl="2" w:tplc="3724AB30">
      <w:start w:val="1"/>
      <w:numFmt w:val="lowerRoman"/>
      <w:lvlText w:val="%3."/>
      <w:lvlJc w:val="right"/>
      <w:pPr>
        <w:ind w:left="2160" w:hanging="180"/>
      </w:pPr>
    </w:lvl>
    <w:lvl w:ilvl="3" w:tplc="CB2AA946">
      <w:start w:val="1"/>
      <w:numFmt w:val="decimal"/>
      <w:lvlText w:val="%4."/>
      <w:lvlJc w:val="left"/>
      <w:pPr>
        <w:ind w:left="2880" w:hanging="360"/>
      </w:pPr>
    </w:lvl>
    <w:lvl w:ilvl="4" w:tplc="7742BBEE">
      <w:start w:val="1"/>
      <w:numFmt w:val="lowerLetter"/>
      <w:lvlText w:val="%5."/>
      <w:lvlJc w:val="left"/>
      <w:pPr>
        <w:ind w:left="3600" w:hanging="360"/>
      </w:pPr>
    </w:lvl>
    <w:lvl w:ilvl="5" w:tplc="412C844E">
      <w:start w:val="1"/>
      <w:numFmt w:val="lowerRoman"/>
      <w:lvlText w:val="%6."/>
      <w:lvlJc w:val="right"/>
      <w:pPr>
        <w:ind w:left="4320" w:hanging="180"/>
      </w:pPr>
    </w:lvl>
    <w:lvl w:ilvl="6" w:tplc="3A12303C">
      <w:start w:val="1"/>
      <w:numFmt w:val="decimal"/>
      <w:lvlText w:val="%7."/>
      <w:lvlJc w:val="left"/>
      <w:pPr>
        <w:ind w:left="5040" w:hanging="360"/>
      </w:pPr>
    </w:lvl>
    <w:lvl w:ilvl="7" w:tplc="E6E8EA62">
      <w:start w:val="1"/>
      <w:numFmt w:val="lowerLetter"/>
      <w:lvlText w:val="%8."/>
      <w:lvlJc w:val="left"/>
      <w:pPr>
        <w:ind w:left="5760" w:hanging="360"/>
      </w:pPr>
    </w:lvl>
    <w:lvl w:ilvl="8" w:tplc="67EC52BA">
      <w:start w:val="1"/>
      <w:numFmt w:val="lowerRoman"/>
      <w:lvlText w:val="%9."/>
      <w:lvlJc w:val="right"/>
      <w:pPr>
        <w:ind w:left="6480" w:hanging="180"/>
      </w:pPr>
    </w:lvl>
  </w:abstractNum>
  <w:abstractNum w:abstractNumId="13"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4" w15:restartNumberingAfterBreak="0">
    <w:nsid w:val="16C68B78"/>
    <w:multiLevelType w:val="hybridMultilevel"/>
    <w:tmpl w:val="FFFFFFFF"/>
    <w:lvl w:ilvl="0" w:tplc="2C8C549C">
      <w:start w:val="1"/>
      <w:numFmt w:val="bullet"/>
      <w:lvlText w:val="-"/>
      <w:lvlJc w:val="left"/>
      <w:pPr>
        <w:ind w:left="720" w:hanging="360"/>
      </w:pPr>
      <w:rPr>
        <w:rFonts w:ascii="Symbol" w:hAnsi="Symbol" w:hint="default"/>
      </w:rPr>
    </w:lvl>
    <w:lvl w:ilvl="1" w:tplc="575AA02C">
      <w:start w:val="1"/>
      <w:numFmt w:val="bullet"/>
      <w:lvlText w:val="o"/>
      <w:lvlJc w:val="left"/>
      <w:pPr>
        <w:ind w:left="1440" w:hanging="360"/>
      </w:pPr>
      <w:rPr>
        <w:rFonts w:ascii="Courier New" w:hAnsi="Courier New" w:hint="default"/>
      </w:rPr>
    </w:lvl>
    <w:lvl w:ilvl="2" w:tplc="4F4A28C4">
      <w:start w:val="1"/>
      <w:numFmt w:val="bullet"/>
      <w:lvlText w:val=""/>
      <w:lvlJc w:val="left"/>
      <w:pPr>
        <w:ind w:left="2160" w:hanging="360"/>
      </w:pPr>
      <w:rPr>
        <w:rFonts w:ascii="Wingdings" w:hAnsi="Wingdings" w:hint="default"/>
      </w:rPr>
    </w:lvl>
    <w:lvl w:ilvl="3" w:tplc="42A40328">
      <w:start w:val="1"/>
      <w:numFmt w:val="bullet"/>
      <w:lvlText w:val=""/>
      <w:lvlJc w:val="left"/>
      <w:pPr>
        <w:ind w:left="2880" w:hanging="360"/>
      </w:pPr>
      <w:rPr>
        <w:rFonts w:ascii="Symbol" w:hAnsi="Symbol" w:hint="default"/>
      </w:rPr>
    </w:lvl>
    <w:lvl w:ilvl="4" w:tplc="4DCE28F2">
      <w:start w:val="1"/>
      <w:numFmt w:val="bullet"/>
      <w:lvlText w:val="o"/>
      <w:lvlJc w:val="left"/>
      <w:pPr>
        <w:ind w:left="3600" w:hanging="360"/>
      </w:pPr>
      <w:rPr>
        <w:rFonts w:ascii="Courier New" w:hAnsi="Courier New" w:hint="default"/>
      </w:rPr>
    </w:lvl>
    <w:lvl w:ilvl="5" w:tplc="194E2ADA">
      <w:start w:val="1"/>
      <w:numFmt w:val="bullet"/>
      <w:lvlText w:val=""/>
      <w:lvlJc w:val="left"/>
      <w:pPr>
        <w:ind w:left="4320" w:hanging="360"/>
      </w:pPr>
      <w:rPr>
        <w:rFonts w:ascii="Wingdings" w:hAnsi="Wingdings" w:hint="default"/>
      </w:rPr>
    </w:lvl>
    <w:lvl w:ilvl="6" w:tplc="4CDAB112">
      <w:start w:val="1"/>
      <w:numFmt w:val="bullet"/>
      <w:lvlText w:val=""/>
      <w:lvlJc w:val="left"/>
      <w:pPr>
        <w:ind w:left="5040" w:hanging="360"/>
      </w:pPr>
      <w:rPr>
        <w:rFonts w:ascii="Symbol" w:hAnsi="Symbol" w:hint="default"/>
      </w:rPr>
    </w:lvl>
    <w:lvl w:ilvl="7" w:tplc="9AA2E0AC">
      <w:start w:val="1"/>
      <w:numFmt w:val="bullet"/>
      <w:lvlText w:val="o"/>
      <w:lvlJc w:val="left"/>
      <w:pPr>
        <w:ind w:left="5760" w:hanging="360"/>
      </w:pPr>
      <w:rPr>
        <w:rFonts w:ascii="Courier New" w:hAnsi="Courier New" w:hint="default"/>
      </w:rPr>
    </w:lvl>
    <w:lvl w:ilvl="8" w:tplc="E6B65A38">
      <w:start w:val="1"/>
      <w:numFmt w:val="bullet"/>
      <w:lvlText w:val=""/>
      <w:lvlJc w:val="left"/>
      <w:pPr>
        <w:ind w:left="6480" w:hanging="360"/>
      </w:pPr>
      <w:rPr>
        <w:rFonts w:ascii="Wingdings" w:hAnsi="Wingdings" w:hint="default"/>
      </w:rPr>
    </w:lvl>
  </w:abstractNum>
  <w:abstractNum w:abstractNumId="15" w15:restartNumberingAfterBreak="0">
    <w:nsid w:val="1A2C0A72"/>
    <w:multiLevelType w:val="hybridMultilevel"/>
    <w:tmpl w:val="FFFFFFFF"/>
    <w:lvl w:ilvl="0" w:tplc="8FB8317E">
      <w:start w:val="1"/>
      <w:numFmt w:val="decimal"/>
      <w:lvlText w:val="Observation %1"/>
      <w:lvlJc w:val="left"/>
      <w:pPr>
        <w:ind w:left="360" w:hanging="360"/>
      </w:pPr>
      <w:rPr>
        <w:rFonts w:ascii="Arial" w:hAnsi="Arial" w:hint="default"/>
      </w:rPr>
    </w:lvl>
    <w:lvl w:ilvl="1" w:tplc="029443C6">
      <w:start w:val="1"/>
      <w:numFmt w:val="lowerLetter"/>
      <w:lvlText w:val="%2."/>
      <w:lvlJc w:val="left"/>
      <w:pPr>
        <w:ind w:left="1440" w:hanging="360"/>
      </w:pPr>
    </w:lvl>
    <w:lvl w:ilvl="2" w:tplc="6160136C">
      <w:start w:val="1"/>
      <w:numFmt w:val="lowerRoman"/>
      <w:lvlText w:val="%3."/>
      <w:lvlJc w:val="right"/>
      <w:pPr>
        <w:ind w:left="2160" w:hanging="180"/>
      </w:pPr>
    </w:lvl>
    <w:lvl w:ilvl="3" w:tplc="97F4D34E">
      <w:start w:val="1"/>
      <w:numFmt w:val="decimal"/>
      <w:lvlText w:val="%4."/>
      <w:lvlJc w:val="left"/>
      <w:pPr>
        <w:ind w:left="2880" w:hanging="360"/>
      </w:pPr>
    </w:lvl>
    <w:lvl w:ilvl="4" w:tplc="E5C8ED90">
      <w:start w:val="1"/>
      <w:numFmt w:val="lowerLetter"/>
      <w:lvlText w:val="%5."/>
      <w:lvlJc w:val="left"/>
      <w:pPr>
        <w:ind w:left="3600" w:hanging="360"/>
      </w:pPr>
    </w:lvl>
    <w:lvl w:ilvl="5" w:tplc="42C2635C">
      <w:start w:val="1"/>
      <w:numFmt w:val="lowerRoman"/>
      <w:lvlText w:val="%6."/>
      <w:lvlJc w:val="right"/>
      <w:pPr>
        <w:ind w:left="4320" w:hanging="180"/>
      </w:pPr>
    </w:lvl>
    <w:lvl w:ilvl="6" w:tplc="361C256E">
      <w:start w:val="1"/>
      <w:numFmt w:val="decimal"/>
      <w:lvlText w:val="%7."/>
      <w:lvlJc w:val="left"/>
      <w:pPr>
        <w:ind w:left="5040" w:hanging="360"/>
      </w:pPr>
    </w:lvl>
    <w:lvl w:ilvl="7" w:tplc="2F6C9088">
      <w:start w:val="1"/>
      <w:numFmt w:val="lowerLetter"/>
      <w:lvlText w:val="%8."/>
      <w:lvlJc w:val="left"/>
      <w:pPr>
        <w:ind w:left="5760" w:hanging="360"/>
      </w:pPr>
    </w:lvl>
    <w:lvl w:ilvl="8" w:tplc="545CBD90">
      <w:start w:val="1"/>
      <w:numFmt w:val="lowerRoman"/>
      <w:lvlText w:val="%9."/>
      <w:lvlJc w:val="right"/>
      <w:pPr>
        <w:ind w:left="6480" w:hanging="180"/>
      </w:pPr>
    </w:lvl>
  </w:abstractNum>
  <w:abstractNum w:abstractNumId="16" w15:restartNumberingAfterBreak="0">
    <w:nsid w:val="1DC1DC46"/>
    <w:multiLevelType w:val="hybridMultilevel"/>
    <w:tmpl w:val="FFFFFFFF"/>
    <w:lvl w:ilvl="0" w:tplc="9012AAD6">
      <w:start w:val="1"/>
      <w:numFmt w:val="lowerLetter"/>
      <w:lvlText w:val="%1."/>
      <w:lvlJc w:val="left"/>
      <w:pPr>
        <w:ind w:left="720" w:hanging="360"/>
      </w:pPr>
      <w:rPr>
        <w:rFonts w:ascii="Arial" w:hAnsi="Arial" w:hint="default"/>
      </w:rPr>
    </w:lvl>
    <w:lvl w:ilvl="1" w:tplc="68AE6626">
      <w:start w:val="1"/>
      <w:numFmt w:val="lowerLetter"/>
      <w:lvlText w:val="%2."/>
      <w:lvlJc w:val="left"/>
      <w:pPr>
        <w:ind w:left="1440" w:hanging="360"/>
      </w:pPr>
    </w:lvl>
    <w:lvl w:ilvl="2" w:tplc="407E860A">
      <w:start w:val="1"/>
      <w:numFmt w:val="lowerRoman"/>
      <w:lvlText w:val="%3."/>
      <w:lvlJc w:val="right"/>
      <w:pPr>
        <w:ind w:left="2160" w:hanging="180"/>
      </w:pPr>
    </w:lvl>
    <w:lvl w:ilvl="3" w:tplc="CCFC7C5A">
      <w:start w:val="1"/>
      <w:numFmt w:val="decimal"/>
      <w:lvlText w:val="%4."/>
      <w:lvlJc w:val="left"/>
      <w:pPr>
        <w:ind w:left="2880" w:hanging="360"/>
      </w:pPr>
    </w:lvl>
    <w:lvl w:ilvl="4" w:tplc="23F48976">
      <w:start w:val="1"/>
      <w:numFmt w:val="lowerLetter"/>
      <w:lvlText w:val="%5."/>
      <w:lvlJc w:val="left"/>
      <w:pPr>
        <w:ind w:left="3600" w:hanging="360"/>
      </w:pPr>
    </w:lvl>
    <w:lvl w:ilvl="5" w:tplc="1FDEE1A0">
      <w:start w:val="1"/>
      <w:numFmt w:val="lowerRoman"/>
      <w:lvlText w:val="%6."/>
      <w:lvlJc w:val="right"/>
      <w:pPr>
        <w:ind w:left="4320" w:hanging="180"/>
      </w:pPr>
    </w:lvl>
    <w:lvl w:ilvl="6" w:tplc="34FE4F0A">
      <w:start w:val="1"/>
      <w:numFmt w:val="decimal"/>
      <w:lvlText w:val="%7."/>
      <w:lvlJc w:val="left"/>
      <w:pPr>
        <w:ind w:left="5040" w:hanging="360"/>
      </w:pPr>
    </w:lvl>
    <w:lvl w:ilvl="7" w:tplc="9C2262D4">
      <w:start w:val="1"/>
      <w:numFmt w:val="lowerLetter"/>
      <w:lvlText w:val="%8."/>
      <w:lvlJc w:val="left"/>
      <w:pPr>
        <w:ind w:left="5760" w:hanging="360"/>
      </w:pPr>
    </w:lvl>
    <w:lvl w:ilvl="8" w:tplc="C096C404">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F390C1"/>
    <w:multiLevelType w:val="hybridMultilevel"/>
    <w:tmpl w:val="FFFFFFFF"/>
    <w:lvl w:ilvl="0" w:tplc="4964F49A">
      <w:start w:val="1"/>
      <w:numFmt w:val="bullet"/>
      <w:lvlText w:val="-"/>
      <w:lvlJc w:val="left"/>
      <w:pPr>
        <w:ind w:left="720" w:hanging="360"/>
      </w:pPr>
      <w:rPr>
        <w:rFonts w:ascii="Symbol" w:hAnsi="Symbol" w:hint="default"/>
      </w:rPr>
    </w:lvl>
    <w:lvl w:ilvl="1" w:tplc="5C3030E2">
      <w:start w:val="1"/>
      <w:numFmt w:val="bullet"/>
      <w:lvlText w:val="o"/>
      <w:lvlJc w:val="left"/>
      <w:pPr>
        <w:ind w:left="1440" w:hanging="360"/>
      </w:pPr>
      <w:rPr>
        <w:rFonts w:ascii="Courier New" w:hAnsi="Courier New" w:hint="default"/>
      </w:rPr>
    </w:lvl>
    <w:lvl w:ilvl="2" w:tplc="DED2D19C">
      <w:start w:val="1"/>
      <w:numFmt w:val="bullet"/>
      <w:lvlText w:val=""/>
      <w:lvlJc w:val="left"/>
      <w:pPr>
        <w:ind w:left="2160" w:hanging="360"/>
      </w:pPr>
      <w:rPr>
        <w:rFonts w:ascii="Wingdings" w:hAnsi="Wingdings" w:hint="default"/>
      </w:rPr>
    </w:lvl>
    <w:lvl w:ilvl="3" w:tplc="C5140ABA">
      <w:start w:val="1"/>
      <w:numFmt w:val="bullet"/>
      <w:lvlText w:val=""/>
      <w:lvlJc w:val="left"/>
      <w:pPr>
        <w:ind w:left="2880" w:hanging="360"/>
      </w:pPr>
      <w:rPr>
        <w:rFonts w:ascii="Symbol" w:hAnsi="Symbol" w:hint="default"/>
      </w:rPr>
    </w:lvl>
    <w:lvl w:ilvl="4" w:tplc="02DE61CC">
      <w:start w:val="1"/>
      <w:numFmt w:val="bullet"/>
      <w:lvlText w:val="o"/>
      <w:lvlJc w:val="left"/>
      <w:pPr>
        <w:ind w:left="3600" w:hanging="360"/>
      </w:pPr>
      <w:rPr>
        <w:rFonts w:ascii="Courier New" w:hAnsi="Courier New" w:hint="default"/>
      </w:rPr>
    </w:lvl>
    <w:lvl w:ilvl="5" w:tplc="5D04B90C">
      <w:start w:val="1"/>
      <w:numFmt w:val="bullet"/>
      <w:lvlText w:val=""/>
      <w:lvlJc w:val="left"/>
      <w:pPr>
        <w:ind w:left="4320" w:hanging="360"/>
      </w:pPr>
      <w:rPr>
        <w:rFonts w:ascii="Wingdings" w:hAnsi="Wingdings" w:hint="default"/>
      </w:rPr>
    </w:lvl>
    <w:lvl w:ilvl="6" w:tplc="A7E0EDC0">
      <w:start w:val="1"/>
      <w:numFmt w:val="bullet"/>
      <w:lvlText w:val=""/>
      <w:lvlJc w:val="left"/>
      <w:pPr>
        <w:ind w:left="5040" w:hanging="360"/>
      </w:pPr>
      <w:rPr>
        <w:rFonts w:ascii="Symbol" w:hAnsi="Symbol" w:hint="default"/>
      </w:rPr>
    </w:lvl>
    <w:lvl w:ilvl="7" w:tplc="790637F8">
      <w:start w:val="1"/>
      <w:numFmt w:val="bullet"/>
      <w:lvlText w:val="o"/>
      <w:lvlJc w:val="left"/>
      <w:pPr>
        <w:ind w:left="5760" w:hanging="360"/>
      </w:pPr>
      <w:rPr>
        <w:rFonts w:ascii="Courier New" w:hAnsi="Courier New" w:hint="default"/>
      </w:rPr>
    </w:lvl>
    <w:lvl w:ilvl="8" w:tplc="97181430">
      <w:start w:val="1"/>
      <w:numFmt w:val="bullet"/>
      <w:lvlText w:val=""/>
      <w:lvlJc w:val="left"/>
      <w:pPr>
        <w:ind w:left="6480" w:hanging="360"/>
      </w:pPr>
      <w:rPr>
        <w:rFonts w:ascii="Wingdings" w:hAnsi="Wingdings" w:hint="default"/>
      </w:rPr>
    </w:lvl>
  </w:abstractNum>
  <w:abstractNum w:abstractNumId="20" w15:restartNumberingAfterBreak="0">
    <w:nsid w:val="2C11C8FC"/>
    <w:multiLevelType w:val="hybridMultilevel"/>
    <w:tmpl w:val="FFFFFFFF"/>
    <w:lvl w:ilvl="0" w:tplc="E2F8EF60">
      <w:start w:val="1"/>
      <w:numFmt w:val="bullet"/>
      <w:lvlText w:val="-"/>
      <w:lvlJc w:val="left"/>
      <w:pPr>
        <w:ind w:left="720" w:hanging="360"/>
      </w:pPr>
      <w:rPr>
        <w:rFonts w:ascii="Symbol" w:hAnsi="Symbol" w:hint="default"/>
      </w:rPr>
    </w:lvl>
    <w:lvl w:ilvl="1" w:tplc="F7F65582">
      <w:start w:val="1"/>
      <w:numFmt w:val="bullet"/>
      <w:lvlText w:val="o"/>
      <w:lvlJc w:val="left"/>
      <w:pPr>
        <w:ind w:left="1440" w:hanging="360"/>
      </w:pPr>
      <w:rPr>
        <w:rFonts w:ascii="Courier New" w:hAnsi="Courier New" w:hint="default"/>
      </w:rPr>
    </w:lvl>
    <w:lvl w:ilvl="2" w:tplc="EDB6F372">
      <w:start w:val="1"/>
      <w:numFmt w:val="bullet"/>
      <w:lvlText w:val=""/>
      <w:lvlJc w:val="left"/>
      <w:pPr>
        <w:ind w:left="2160" w:hanging="360"/>
      </w:pPr>
      <w:rPr>
        <w:rFonts w:ascii="Wingdings" w:hAnsi="Wingdings" w:hint="default"/>
      </w:rPr>
    </w:lvl>
    <w:lvl w:ilvl="3" w:tplc="07940BAE">
      <w:start w:val="1"/>
      <w:numFmt w:val="bullet"/>
      <w:lvlText w:val=""/>
      <w:lvlJc w:val="left"/>
      <w:pPr>
        <w:ind w:left="2880" w:hanging="360"/>
      </w:pPr>
      <w:rPr>
        <w:rFonts w:ascii="Symbol" w:hAnsi="Symbol" w:hint="default"/>
      </w:rPr>
    </w:lvl>
    <w:lvl w:ilvl="4" w:tplc="53E864FC">
      <w:start w:val="1"/>
      <w:numFmt w:val="bullet"/>
      <w:lvlText w:val="o"/>
      <w:lvlJc w:val="left"/>
      <w:pPr>
        <w:ind w:left="3600" w:hanging="360"/>
      </w:pPr>
      <w:rPr>
        <w:rFonts w:ascii="Courier New" w:hAnsi="Courier New" w:hint="default"/>
      </w:rPr>
    </w:lvl>
    <w:lvl w:ilvl="5" w:tplc="B472FD36">
      <w:start w:val="1"/>
      <w:numFmt w:val="bullet"/>
      <w:lvlText w:val=""/>
      <w:lvlJc w:val="left"/>
      <w:pPr>
        <w:ind w:left="4320" w:hanging="360"/>
      </w:pPr>
      <w:rPr>
        <w:rFonts w:ascii="Wingdings" w:hAnsi="Wingdings" w:hint="default"/>
      </w:rPr>
    </w:lvl>
    <w:lvl w:ilvl="6" w:tplc="B0F8B6F0">
      <w:start w:val="1"/>
      <w:numFmt w:val="bullet"/>
      <w:lvlText w:val=""/>
      <w:lvlJc w:val="left"/>
      <w:pPr>
        <w:ind w:left="5040" w:hanging="360"/>
      </w:pPr>
      <w:rPr>
        <w:rFonts w:ascii="Symbol" w:hAnsi="Symbol" w:hint="default"/>
      </w:rPr>
    </w:lvl>
    <w:lvl w:ilvl="7" w:tplc="9C0626D0">
      <w:start w:val="1"/>
      <w:numFmt w:val="bullet"/>
      <w:lvlText w:val="o"/>
      <w:lvlJc w:val="left"/>
      <w:pPr>
        <w:ind w:left="5760" w:hanging="360"/>
      </w:pPr>
      <w:rPr>
        <w:rFonts w:ascii="Courier New" w:hAnsi="Courier New" w:hint="default"/>
      </w:rPr>
    </w:lvl>
    <w:lvl w:ilvl="8" w:tplc="63808DBA">
      <w:start w:val="1"/>
      <w:numFmt w:val="bullet"/>
      <w:lvlText w:val=""/>
      <w:lvlJc w:val="left"/>
      <w:pPr>
        <w:ind w:left="6480" w:hanging="360"/>
      </w:pPr>
      <w:rPr>
        <w:rFonts w:ascii="Wingdings" w:hAnsi="Wingdings" w:hint="default"/>
      </w:rPr>
    </w:lvl>
  </w:abstractNum>
  <w:abstractNum w:abstractNumId="2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F8AC59"/>
    <w:multiLevelType w:val="hybridMultilevel"/>
    <w:tmpl w:val="FFFFFFFF"/>
    <w:lvl w:ilvl="0" w:tplc="669872A2">
      <w:start w:val="1"/>
      <w:numFmt w:val="lowerLetter"/>
      <w:lvlText w:val="%1."/>
      <w:lvlJc w:val="left"/>
      <w:pPr>
        <w:ind w:left="720" w:hanging="360"/>
      </w:pPr>
      <w:rPr>
        <w:rFonts w:ascii="Arial" w:hAnsi="Arial" w:hint="default"/>
      </w:rPr>
    </w:lvl>
    <w:lvl w:ilvl="1" w:tplc="16C617A6">
      <w:start w:val="1"/>
      <w:numFmt w:val="lowerLetter"/>
      <w:lvlText w:val="%2."/>
      <w:lvlJc w:val="left"/>
      <w:pPr>
        <w:ind w:left="1440" w:hanging="360"/>
      </w:pPr>
    </w:lvl>
    <w:lvl w:ilvl="2" w:tplc="B7EEB4FC">
      <w:start w:val="1"/>
      <w:numFmt w:val="lowerRoman"/>
      <w:lvlText w:val="%3."/>
      <w:lvlJc w:val="right"/>
      <w:pPr>
        <w:ind w:left="2160" w:hanging="180"/>
      </w:pPr>
    </w:lvl>
    <w:lvl w:ilvl="3" w:tplc="B7221E68">
      <w:start w:val="1"/>
      <w:numFmt w:val="decimal"/>
      <w:lvlText w:val="%4."/>
      <w:lvlJc w:val="left"/>
      <w:pPr>
        <w:ind w:left="2880" w:hanging="360"/>
      </w:pPr>
    </w:lvl>
    <w:lvl w:ilvl="4" w:tplc="00A04C7C">
      <w:start w:val="1"/>
      <w:numFmt w:val="lowerLetter"/>
      <w:lvlText w:val="%5."/>
      <w:lvlJc w:val="left"/>
      <w:pPr>
        <w:ind w:left="3600" w:hanging="360"/>
      </w:pPr>
    </w:lvl>
    <w:lvl w:ilvl="5" w:tplc="CA84BC4C">
      <w:start w:val="1"/>
      <w:numFmt w:val="lowerRoman"/>
      <w:lvlText w:val="%6."/>
      <w:lvlJc w:val="right"/>
      <w:pPr>
        <w:ind w:left="4320" w:hanging="180"/>
      </w:pPr>
    </w:lvl>
    <w:lvl w:ilvl="6" w:tplc="35149CC6">
      <w:start w:val="1"/>
      <w:numFmt w:val="decimal"/>
      <w:lvlText w:val="%7."/>
      <w:lvlJc w:val="left"/>
      <w:pPr>
        <w:ind w:left="5040" w:hanging="360"/>
      </w:pPr>
    </w:lvl>
    <w:lvl w:ilvl="7" w:tplc="0024B26A">
      <w:start w:val="1"/>
      <w:numFmt w:val="lowerLetter"/>
      <w:lvlText w:val="%8."/>
      <w:lvlJc w:val="left"/>
      <w:pPr>
        <w:ind w:left="5760" w:hanging="360"/>
      </w:pPr>
    </w:lvl>
    <w:lvl w:ilvl="8" w:tplc="154685DE">
      <w:start w:val="1"/>
      <w:numFmt w:val="lowerRoman"/>
      <w:lvlText w:val="%9."/>
      <w:lvlJc w:val="right"/>
      <w:pPr>
        <w:ind w:left="6480" w:hanging="180"/>
      </w:pPr>
    </w:lvl>
  </w:abstractNum>
  <w:abstractNum w:abstractNumId="25"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50A0ED"/>
    <w:multiLevelType w:val="hybridMultilevel"/>
    <w:tmpl w:val="FFFFFFFF"/>
    <w:lvl w:ilvl="0" w:tplc="83DCEDE4">
      <w:start w:val="1"/>
      <w:numFmt w:val="bullet"/>
      <w:lvlText w:val="-"/>
      <w:lvlJc w:val="left"/>
      <w:pPr>
        <w:ind w:left="720" w:hanging="360"/>
      </w:pPr>
      <w:rPr>
        <w:rFonts w:ascii="Symbol" w:hAnsi="Symbol" w:hint="default"/>
      </w:rPr>
    </w:lvl>
    <w:lvl w:ilvl="1" w:tplc="D1706598">
      <w:start w:val="1"/>
      <w:numFmt w:val="lowerLetter"/>
      <w:lvlText w:val="%2."/>
      <w:lvlJc w:val="left"/>
      <w:pPr>
        <w:ind w:left="1440" w:hanging="360"/>
      </w:pPr>
    </w:lvl>
    <w:lvl w:ilvl="2" w:tplc="E7D0C59A">
      <w:start w:val="1"/>
      <w:numFmt w:val="bullet"/>
      <w:lvlText w:val=""/>
      <w:lvlJc w:val="left"/>
      <w:pPr>
        <w:ind w:left="2160" w:hanging="360"/>
      </w:pPr>
      <w:rPr>
        <w:rFonts w:ascii="Wingdings" w:hAnsi="Wingdings" w:hint="default"/>
      </w:rPr>
    </w:lvl>
    <w:lvl w:ilvl="3" w:tplc="34A06F8E">
      <w:start w:val="1"/>
      <w:numFmt w:val="bullet"/>
      <w:lvlText w:val=""/>
      <w:lvlJc w:val="left"/>
      <w:pPr>
        <w:ind w:left="2880" w:hanging="360"/>
      </w:pPr>
      <w:rPr>
        <w:rFonts w:ascii="Symbol" w:hAnsi="Symbol" w:hint="default"/>
      </w:rPr>
    </w:lvl>
    <w:lvl w:ilvl="4" w:tplc="0DC2264E">
      <w:start w:val="1"/>
      <w:numFmt w:val="bullet"/>
      <w:lvlText w:val="o"/>
      <w:lvlJc w:val="left"/>
      <w:pPr>
        <w:ind w:left="3600" w:hanging="360"/>
      </w:pPr>
      <w:rPr>
        <w:rFonts w:ascii="Courier New" w:hAnsi="Courier New" w:hint="default"/>
      </w:rPr>
    </w:lvl>
    <w:lvl w:ilvl="5" w:tplc="FBDE416A">
      <w:start w:val="1"/>
      <w:numFmt w:val="bullet"/>
      <w:lvlText w:val=""/>
      <w:lvlJc w:val="left"/>
      <w:pPr>
        <w:ind w:left="4320" w:hanging="360"/>
      </w:pPr>
      <w:rPr>
        <w:rFonts w:ascii="Wingdings" w:hAnsi="Wingdings" w:hint="default"/>
      </w:rPr>
    </w:lvl>
    <w:lvl w:ilvl="6" w:tplc="D646F846">
      <w:start w:val="1"/>
      <w:numFmt w:val="bullet"/>
      <w:lvlText w:val=""/>
      <w:lvlJc w:val="left"/>
      <w:pPr>
        <w:ind w:left="5040" w:hanging="360"/>
      </w:pPr>
      <w:rPr>
        <w:rFonts w:ascii="Symbol" w:hAnsi="Symbol" w:hint="default"/>
      </w:rPr>
    </w:lvl>
    <w:lvl w:ilvl="7" w:tplc="4D96D570">
      <w:start w:val="1"/>
      <w:numFmt w:val="bullet"/>
      <w:lvlText w:val="o"/>
      <w:lvlJc w:val="left"/>
      <w:pPr>
        <w:ind w:left="5760" w:hanging="360"/>
      </w:pPr>
      <w:rPr>
        <w:rFonts w:ascii="Courier New" w:hAnsi="Courier New" w:hint="default"/>
      </w:rPr>
    </w:lvl>
    <w:lvl w:ilvl="8" w:tplc="AB2E9096">
      <w:start w:val="1"/>
      <w:numFmt w:val="bullet"/>
      <w:lvlText w:val=""/>
      <w:lvlJc w:val="left"/>
      <w:pPr>
        <w:ind w:left="6480" w:hanging="360"/>
      </w:pPr>
      <w:rPr>
        <w:rFonts w:ascii="Wingdings" w:hAnsi="Wingdings" w:hint="default"/>
      </w:rPr>
    </w:lvl>
  </w:abstractNum>
  <w:abstractNum w:abstractNumId="28" w15:restartNumberingAfterBreak="0">
    <w:nsid w:val="4A81FFE7"/>
    <w:multiLevelType w:val="hybridMultilevel"/>
    <w:tmpl w:val="FFFFFFFF"/>
    <w:lvl w:ilvl="0" w:tplc="4830AB2A">
      <w:start w:val="1"/>
      <w:numFmt w:val="decimal"/>
      <w:lvlText w:val="%1."/>
      <w:lvlJc w:val="left"/>
      <w:pPr>
        <w:ind w:left="720" w:hanging="360"/>
      </w:pPr>
    </w:lvl>
    <w:lvl w:ilvl="1" w:tplc="069A7D4A">
      <w:start w:val="1"/>
      <w:numFmt w:val="lowerLetter"/>
      <w:lvlText w:val="%2."/>
      <w:lvlJc w:val="left"/>
      <w:pPr>
        <w:ind w:left="1440" w:hanging="360"/>
      </w:pPr>
      <w:rPr>
        <w:rFonts w:ascii="Arial" w:hAnsi="Arial" w:hint="default"/>
      </w:rPr>
    </w:lvl>
    <w:lvl w:ilvl="2" w:tplc="20F00226">
      <w:start w:val="1"/>
      <w:numFmt w:val="lowerRoman"/>
      <w:lvlText w:val="%3."/>
      <w:lvlJc w:val="right"/>
      <w:pPr>
        <w:ind w:left="2160" w:hanging="180"/>
      </w:pPr>
    </w:lvl>
    <w:lvl w:ilvl="3" w:tplc="BFA6BB56">
      <w:start w:val="1"/>
      <w:numFmt w:val="decimal"/>
      <w:lvlText w:val="%4."/>
      <w:lvlJc w:val="left"/>
      <w:pPr>
        <w:ind w:left="2880" w:hanging="360"/>
      </w:pPr>
    </w:lvl>
    <w:lvl w:ilvl="4" w:tplc="4CA85AEA">
      <w:start w:val="1"/>
      <w:numFmt w:val="lowerLetter"/>
      <w:lvlText w:val="%5."/>
      <w:lvlJc w:val="left"/>
      <w:pPr>
        <w:ind w:left="3600" w:hanging="360"/>
      </w:pPr>
    </w:lvl>
    <w:lvl w:ilvl="5" w:tplc="2E70CB6E">
      <w:start w:val="1"/>
      <w:numFmt w:val="lowerRoman"/>
      <w:lvlText w:val="%6."/>
      <w:lvlJc w:val="right"/>
      <w:pPr>
        <w:ind w:left="4320" w:hanging="180"/>
      </w:pPr>
    </w:lvl>
    <w:lvl w:ilvl="6" w:tplc="E104157C">
      <w:start w:val="1"/>
      <w:numFmt w:val="decimal"/>
      <w:lvlText w:val="%7."/>
      <w:lvlJc w:val="left"/>
      <w:pPr>
        <w:ind w:left="5040" w:hanging="360"/>
      </w:pPr>
    </w:lvl>
    <w:lvl w:ilvl="7" w:tplc="A73069FA">
      <w:start w:val="1"/>
      <w:numFmt w:val="lowerLetter"/>
      <w:lvlText w:val="%8."/>
      <w:lvlJc w:val="left"/>
      <w:pPr>
        <w:ind w:left="5760" w:hanging="360"/>
      </w:pPr>
    </w:lvl>
    <w:lvl w:ilvl="8" w:tplc="0F3CF510">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4F78B"/>
    <w:multiLevelType w:val="hybridMultilevel"/>
    <w:tmpl w:val="FFFFFFFF"/>
    <w:lvl w:ilvl="0" w:tplc="B71E742C">
      <w:start w:val="6"/>
      <w:numFmt w:val="decimal"/>
      <w:lvlText w:val="Proposal %1"/>
      <w:lvlJc w:val="left"/>
      <w:pPr>
        <w:ind w:left="1304" w:hanging="1304"/>
      </w:pPr>
      <w:rPr>
        <w:rFonts w:ascii="Arial" w:hAnsi="Arial" w:hint="default"/>
      </w:rPr>
    </w:lvl>
    <w:lvl w:ilvl="1" w:tplc="479820DC">
      <w:start w:val="1"/>
      <w:numFmt w:val="lowerLetter"/>
      <w:lvlText w:val="%2."/>
      <w:lvlJc w:val="left"/>
      <w:pPr>
        <w:ind w:left="1440" w:hanging="360"/>
      </w:pPr>
    </w:lvl>
    <w:lvl w:ilvl="2" w:tplc="05D2C4A4">
      <w:start w:val="1"/>
      <w:numFmt w:val="lowerRoman"/>
      <w:lvlText w:val="%3."/>
      <w:lvlJc w:val="right"/>
      <w:pPr>
        <w:ind w:left="2160" w:hanging="180"/>
      </w:pPr>
    </w:lvl>
    <w:lvl w:ilvl="3" w:tplc="40881B84">
      <w:start w:val="1"/>
      <w:numFmt w:val="decimal"/>
      <w:lvlText w:val="%4."/>
      <w:lvlJc w:val="left"/>
      <w:pPr>
        <w:ind w:left="2880" w:hanging="360"/>
      </w:pPr>
    </w:lvl>
    <w:lvl w:ilvl="4" w:tplc="F006B898">
      <w:start w:val="1"/>
      <w:numFmt w:val="lowerLetter"/>
      <w:lvlText w:val="%5."/>
      <w:lvlJc w:val="left"/>
      <w:pPr>
        <w:ind w:left="3600" w:hanging="360"/>
      </w:pPr>
    </w:lvl>
    <w:lvl w:ilvl="5" w:tplc="2B56E6B4">
      <w:start w:val="1"/>
      <w:numFmt w:val="lowerRoman"/>
      <w:lvlText w:val="%6."/>
      <w:lvlJc w:val="right"/>
      <w:pPr>
        <w:ind w:left="4320" w:hanging="180"/>
      </w:pPr>
    </w:lvl>
    <w:lvl w:ilvl="6" w:tplc="25F0DE1E">
      <w:start w:val="1"/>
      <w:numFmt w:val="decimal"/>
      <w:lvlText w:val="%7."/>
      <w:lvlJc w:val="left"/>
      <w:pPr>
        <w:ind w:left="5040" w:hanging="360"/>
      </w:pPr>
    </w:lvl>
    <w:lvl w:ilvl="7" w:tplc="AF10A8E4">
      <w:start w:val="1"/>
      <w:numFmt w:val="lowerLetter"/>
      <w:lvlText w:val="%8."/>
      <w:lvlJc w:val="left"/>
      <w:pPr>
        <w:ind w:left="5760" w:hanging="360"/>
      </w:pPr>
    </w:lvl>
    <w:lvl w:ilvl="8" w:tplc="B846CDBC">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24AB37"/>
    <w:multiLevelType w:val="hybridMultilevel"/>
    <w:tmpl w:val="FFFFFFFF"/>
    <w:lvl w:ilvl="0" w:tplc="9E9AF150">
      <w:start w:val="2"/>
      <w:numFmt w:val="decimal"/>
      <w:lvlText w:val="Proposal %1"/>
      <w:lvlJc w:val="left"/>
      <w:pPr>
        <w:ind w:left="1304" w:hanging="1304"/>
      </w:pPr>
      <w:rPr>
        <w:rFonts w:ascii="Arial" w:hAnsi="Arial" w:hint="default"/>
      </w:rPr>
    </w:lvl>
    <w:lvl w:ilvl="1" w:tplc="2C24C4BE">
      <w:start w:val="1"/>
      <w:numFmt w:val="lowerLetter"/>
      <w:lvlText w:val="%2."/>
      <w:lvlJc w:val="left"/>
      <w:pPr>
        <w:ind w:left="1440" w:hanging="360"/>
      </w:pPr>
    </w:lvl>
    <w:lvl w:ilvl="2" w:tplc="380A4346">
      <w:start w:val="1"/>
      <w:numFmt w:val="lowerRoman"/>
      <w:lvlText w:val="%3."/>
      <w:lvlJc w:val="right"/>
      <w:pPr>
        <w:ind w:left="2160" w:hanging="180"/>
      </w:pPr>
    </w:lvl>
    <w:lvl w:ilvl="3" w:tplc="65D8971A">
      <w:start w:val="1"/>
      <w:numFmt w:val="decimal"/>
      <w:lvlText w:val="%4."/>
      <w:lvlJc w:val="left"/>
      <w:pPr>
        <w:ind w:left="2880" w:hanging="360"/>
      </w:pPr>
    </w:lvl>
    <w:lvl w:ilvl="4" w:tplc="2DD224B8">
      <w:start w:val="1"/>
      <w:numFmt w:val="lowerLetter"/>
      <w:lvlText w:val="%5."/>
      <w:lvlJc w:val="left"/>
      <w:pPr>
        <w:ind w:left="3600" w:hanging="360"/>
      </w:pPr>
    </w:lvl>
    <w:lvl w:ilvl="5" w:tplc="0FAC894E">
      <w:start w:val="1"/>
      <w:numFmt w:val="lowerRoman"/>
      <w:lvlText w:val="%6."/>
      <w:lvlJc w:val="right"/>
      <w:pPr>
        <w:ind w:left="4320" w:hanging="180"/>
      </w:pPr>
    </w:lvl>
    <w:lvl w:ilvl="6" w:tplc="F9CE19A6">
      <w:start w:val="1"/>
      <w:numFmt w:val="decimal"/>
      <w:lvlText w:val="%7."/>
      <w:lvlJc w:val="left"/>
      <w:pPr>
        <w:ind w:left="5040" w:hanging="360"/>
      </w:pPr>
    </w:lvl>
    <w:lvl w:ilvl="7" w:tplc="554A6688">
      <w:start w:val="1"/>
      <w:numFmt w:val="lowerLetter"/>
      <w:lvlText w:val="%8."/>
      <w:lvlJc w:val="left"/>
      <w:pPr>
        <w:ind w:left="5760" w:hanging="360"/>
      </w:pPr>
    </w:lvl>
    <w:lvl w:ilvl="8" w:tplc="CE28497C">
      <w:start w:val="1"/>
      <w:numFmt w:val="lowerRoman"/>
      <w:lvlText w:val="%9."/>
      <w:lvlJc w:val="right"/>
      <w:pPr>
        <w:ind w:left="6480" w:hanging="180"/>
      </w:pPr>
    </w:lvl>
  </w:abstractNum>
  <w:abstractNum w:abstractNumId="36"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F5B537"/>
    <w:multiLevelType w:val="hybridMultilevel"/>
    <w:tmpl w:val="FFFFFFFF"/>
    <w:lvl w:ilvl="0" w:tplc="97925DF8">
      <w:start w:val="1"/>
      <w:numFmt w:val="lowerLetter"/>
      <w:lvlText w:val="%1."/>
      <w:lvlJc w:val="left"/>
      <w:pPr>
        <w:ind w:left="720" w:hanging="360"/>
      </w:pPr>
      <w:rPr>
        <w:rFonts w:ascii="Arial" w:hAnsi="Arial" w:hint="default"/>
      </w:rPr>
    </w:lvl>
    <w:lvl w:ilvl="1" w:tplc="9036FC4E">
      <w:start w:val="1"/>
      <w:numFmt w:val="lowerLetter"/>
      <w:lvlText w:val="%2."/>
      <w:lvlJc w:val="left"/>
      <w:pPr>
        <w:ind w:left="1440" w:hanging="360"/>
      </w:pPr>
    </w:lvl>
    <w:lvl w:ilvl="2" w:tplc="F982B242">
      <w:start w:val="1"/>
      <w:numFmt w:val="lowerRoman"/>
      <w:lvlText w:val="%3."/>
      <w:lvlJc w:val="right"/>
      <w:pPr>
        <w:ind w:left="2160" w:hanging="180"/>
      </w:pPr>
    </w:lvl>
    <w:lvl w:ilvl="3" w:tplc="FC40D00E">
      <w:start w:val="1"/>
      <w:numFmt w:val="decimal"/>
      <w:lvlText w:val="%4."/>
      <w:lvlJc w:val="left"/>
      <w:pPr>
        <w:ind w:left="2880" w:hanging="360"/>
      </w:pPr>
    </w:lvl>
    <w:lvl w:ilvl="4" w:tplc="2EAE3346">
      <w:start w:val="1"/>
      <w:numFmt w:val="lowerLetter"/>
      <w:lvlText w:val="%5."/>
      <w:lvlJc w:val="left"/>
      <w:pPr>
        <w:ind w:left="3600" w:hanging="360"/>
      </w:pPr>
    </w:lvl>
    <w:lvl w:ilvl="5" w:tplc="82C4F70A">
      <w:start w:val="1"/>
      <w:numFmt w:val="lowerRoman"/>
      <w:lvlText w:val="%6."/>
      <w:lvlJc w:val="right"/>
      <w:pPr>
        <w:ind w:left="4320" w:hanging="180"/>
      </w:pPr>
    </w:lvl>
    <w:lvl w:ilvl="6" w:tplc="DD605F26">
      <w:start w:val="1"/>
      <w:numFmt w:val="decimal"/>
      <w:lvlText w:val="%7."/>
      <w:lvlJc w:val="left"/>
      <w:pPr>
        <w:ind w:left="5040" w:hanging="360"/>
      </w:pPr>
    </w:lvl>
    <w:lvl w:ilvl="7" w:tplc="BFC8F602">
      <w:start w:val="1"/>
      <w:numFmt w:val="lowerLetter"/>
      <w:lvlText w:val="%8."/>
      <w:lvlJc w:val="left"/>
      <w:pPr>
        <w:ind w:left="5760" w:hanging="360"/>
      </w:pPr>
    </w:lvl>
    <w:lvl w:ilvl="8" w:tplc="38A2EB40">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21439"/>
    <w:multiLevelType w:val="hybridMultilevel"/>
    <w:tmpl w:val="FFFFFFFF"/>
    <w:lvl w:ilvl="0" w:tplc="D43CBD60">
      <w:start w:val="3"/>
      <w:numFmt w:val="decimal"/>
      <w:lvlText w:val="Proposal %1"/>
      <w:lvlJc w:val="left"/>
      <w:pPr>
        <w:ind w:left="1304" w:hanging="1304"/>
      </w:pPr>
      <w:rPr>
        <w:rFonts w:ascii="Arial" w:hAnsi="Arial" w:hint="default"/>
      </w:rPr>
    </w:lvl>
    <w:lvl w:ilvl="1" w:tplc="9FBEC850">
      <w:start w:val="1"/>
      <w:numFmt w:val="lowerLetter"/>
      <w:lvlText w:val="%2."/>
      <w:lvlJc w:val="left"/>
      <w:pPr>
        <w:ind w:left="1440" w:hanging="360"/>
      </w:pPr>
    </w:lvl>
    <w:lvl w:ilvl="2" w:tplc="33A225E4">
      <w:start w:val="1"/>
      <w:numFmt w:val="lowerRoman"/>
      <w:lvlText w:val="%3."/>
      <w:lvlJc w:val="right"/>
      <w:pPr>
        <w:ind w:left="2160" w:hanging="180"/>
      </w:pPr>
    </w:lvl>
    <w:lvl w:ilvl="3" w:tplc="E934FB92">
      <w:start w:val="1"/>
      <w:numFmt w:val="decimal"/>
      <w:lvlText w:val="%4."/>
      <w:lvlJc w:val="left"/>
      <w:pPr>
        <w:ind w:left="2880" w:hanging="360"/>
      </w:pPr>
    </w:lvl>
    <w:lvl w:ilvl="4" w:tplc="AB9ACB16">
      <w:start w:val="1"/>
      <w:numFmt w:val="lowerLetter"/>
      <w:lvlText w:val="%5."/>
      <w:lvlJc w:val="left"/>
      <w:pPr>
        <w:ind w:left="3600" w:hanging="360"/>
      </w:pPr>
    </w:lvl>
    <w:lvl w:ilvl="5" w:tplc="86A27A38">
      <w:start w:val="1"/>
      <w:numFmt w:val="lowerRoman"/>
      <w:lvlText w:val="%6."/>
      <w:lvlJc w:val="right"/>
      <w:pPr>
        <w:ind w:left="4320" w:hanging="180"/>
      </w:pPr>
    </w:lvl>
    <w:lvl w:ilvl="6" w:tplc="2F38CD10">
      <w:start w:val="1"/>
      <w:numFmt w:val="decimal"/>
      <w:lvlText w:val="%7."/>
      <w:lvlJc w:val="left"/>
      <w:pPr>
        <w:ind w:left="5040" w:hanging="360"/>
      </w:pPr>
    </w:lvl>
    <w:lvl w:ilvl="7" w:tplc="96E8F202">
      <w:start w:val="1"/>
      <w:numFmt w:val="lowerLetter"/>
      <w:lvlText w:val="%8."/>
      <w:lvlJc w:val="left"/>
      <w:pPr>
        <w:ind w:left="5760" w:hanging="360"/>
      </w:pPr>
    </w:lvl>
    <w:lvl w:ilvl="8" w:tplc="EC9CAE4E">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2E6382"/>
    <w:multiLevelType w:val="hybridMultilevel"/>
    <w:tmpl w:val="FFFFFFFF"/>
    <w:lvl w:ilvl="0" w:tplc="4E5ECF5C">
      <w:start w:val="1"/>
      <w:numFmt w:val="bullet"/>
      <w:lvlText w:val="-"/>
      <w:lvlJc w:val="left"/>
      <w:pPr>
        <w:ind w:left="720" w:hanging="360"/>
      </w:pPr>
      <w:rPr>
        <w:rFonts w:ascii="Symbol" w:hAnsi="Symbol" w:hint="default"/>
      </w:rPr>
    </w:lvl>
    <w:lvl w:ilvl="1" w:tplc="889407B6">
      <w:start w:val="1"/>
      <w:numFmt w:val="bullet"/>
      <w:lvlText w:val="o"/>
      <w:lvlJc w:val="left"/>
      <w:pPr>
        <w:ind w:left="1440" w:hanging="360"/>
      </w:pPr>
      <w:rPr>
        <w:rFonts w:ascii="Courier New" w:hAnsi="Courier New" w:hint="default"/>
      </w:rPr>
    </w:lvl>
    <w:lvl w:ilvl="2" w:tplc="0B4EF0B2">
      <w:start w:val="1"/>
      <w:numFmt w:val="bullet"/>
      <w:lvlText w:val=""/>
      <w:lvlJc w:val="left"/>
      <w:pPr>
        <w:ind w:left="2160" w:hanging="360"/>
      </w:pPr>
      <w:rPr>
        <w:rFonts w:ascii="Wingdings" w:hAnsi="Wingdings" w:hint="default"/>
      </w:rPr>
    </w:lvl>
    <w:lvl w:ilvl="3" w:tplc="627824BA">
      <w:start w:val="1"/>
      <w:numFmt w:val="bullet"/>
      <w:lvlText w:val=""/>
      <w:lvlJc w:val="left"/>
      <w:pPr>
        <w:ind w:left="2880" w:hanging="360"/>
      </w:pPr>
      <w:rPr>
        <w:rFonts w:ascii="Symbol" w:hAnsi="Symbol" w:hint="default"/>
      </w:rPr>
    </w:lvl>
    <w:lvl w:ilvl="4" w:tplc="8076C264">
      <w:start w:val="1"/>
      <w:numFmt w:val="bullet"/>
      <w:lvlText w:val="o"/>
      <w:lvlJc w:val="left"/>
      <w:pPr>
        <w:ind w:left="3600" w:hanging="360"/>
      </w:pPr>
      <w:rPr>
        <w:rFonts w:ascii="Courier New" w:hAnsi="Courier New" w:hint="default"/>
      </w:rPr>
    </w:lvl>
    <w:lvl w:ilvl="5" w:tplc="FD4E232C">
      <w:start w:val="1"/>
      <w:numFmt w:val="bullet"/>
      <w:lvlText w:val=""/>
      <w:lvlJc w:val="left"/>
      <w:pPr>
        <w:ind w:left="4320" w:hanging="360"/>
      </w:pPr>
      <w:rPr>
        <w:rFonts w:ascii="Wingdings" w:hAnsi="Wingdings" w:hint="default"/>
      </w:rPr>
    </w:lvl>
    <w:lvl w:ilvl="6" w:tplc="B32ACA3C">
      <w:start w:val="1"/>
      <w:numFmt w:val="bullet"/>
      <w:lvlText w:val=""/>
      <w:lvlJc w:val="left"/>
      <w:pPr>
        <w:ind w:left="5040" w:hanging="360"/>
      </w:pPr>
      <w:rPr>
        <w:rFonts w:ascii="Symbol" w:hAnsi="Symbol" w:hint="default"/>
      </w:rPr>
    </w:lvl>
    <w:lvl w:ilvl="7" w:tplc="F2C2A9F8">
      <w:start w:val="1"/>
      <w:numFmt w:val="bullet"/>
      <w:lvlText w:val="o"/>
      <w:lvlJc w:val="left"/>
      <w:pPr>
        <w:ind w:left="5760" w:hanging="360"/>
      </w:pPr>
      <w:rPr>
        <w:rFonts w:ascii="Courier New" w:hAnsi="Courier New" w:hint="default"/>
      </w:rPr>
    </w:lvl>
    <w:lvl w:ilvl="8" w:tplc="380460AA">
      <w:start w:val="1"/>
      <w:numFmt w:val="bullet"/>
      <w:lvlText w:val=""/>
      <w:lvlJc w:val="left"/>
      <w:pPr>
        <w:ind w:left="6480" w:hanging="360"/>
      </w:pPr>
      <w:rPr>
        <w:rFonts w:ascii="Wingdings" w:hAnsi="Wingdings" w:hint="default"/>
      </w:rPr>
    </w:lvl>
  </w:abstractNum>
  <w:abstractNum w:abstractNumId="42" w15:restartNumberingAfterBreak="0">
    <w:nsid w:val="74EAB97F"/>
    <w:multiLevelType w:val="hybridMultilevel"/>
    <w:tmpl w:val="FFFFFFFF"/>
    <w:lvl w:ilvl="0" w:tplc="5890E73C">
      <w:start w:val="1"/>
      <w:numFmt w:val="decimal"/>
      <w:lvlText w:val="Proposal %1"/>
      <w:lvlJc w:val="left"/>
      <w:pPr>
        <w:ind w:left="1304" w:hanging="1304"/>
      </w:pPr>
      <w:rPr>
        <w:rFonts w:ascii="Arial" w:hAnsi="Arial" w:hint="default"/>
      </w:rPr>
    </w:lvl>
    <w:lvl w:ilvl="1" w:tplc="95C2CF12">
      <w:start w:val="1"/>
      <w:numFmt w:val="lowerLetter"/>
      <w:lvlText w:val="%2."/>
      <w:lvlJc w:val="left"/>
      <w:pPr>
        <w:ind w:left="1440" w:hanging="360"/>
      </w:pPr>
    </w:lvl>
    <w:lvl w:ilvl="2" w:tplc="9B2EAA24">
      <w:start w:val="1"/>
      <w:numFmt w:val="lowerRoman"/>
      <w:lvlText w:val="%3."/>
      <w:lvlJc w:val="right"/>
      <w:pPr>
        <w:ind w:left="2160" w:hanging="180"/>
      </w:pPr>
    </w:lvl>
    <w:lvl w:ilvl="3" w:tplc="C9E4DE82">
      <w:start w:val="1"/>
      <w:numFmt w:val="decimal"/>
      <w:lvlText w:val="%4."/>
      <w:lvlJc w:val="left"/>
      <w:pPr>
        <w:ind w:left="2880" w:hanging="360"/>
      </w:pPr>
    </w:lvl>
    <w:lvl w:ilvl="4" w:tplc="CE46D084">
      <w:start w:val="1"/>
      <w:numFmt w:val="lowerLetter"/>
      <w:lvlText w:val="%5."/>
      <w:lvlJc w:val="left"/>
      <w:pPr>
        <w:ind w:left="3600" w:hanging="360"/>
      </w:pPr>
    </w:lvl>
    <w:lvl w:ilvl="5" w:tplc="F69A10F6">
      <w:start w:val="1"/>
      <w:numFmt w:val="lowerRoman"/>
      <w:lvlText w:val="%6."/>
      <w:lvlJc w:val="right"/>
      <w:pPr>
        <w:ind w:left="4320" w:hanging="180"/>
      </w:pPr>
    </w:lvl>
    <w:lvl w:ilvl="6" w:tplc="EBC8F054">
      <w:start w:val="1"/>
      <w:numFmt w:val="decimal"/>
      <w:lvlText w:val="%7."/>
      <w:lvlJc w:val="left"/>
      <w:pPr>
        <w:ind w:left="5040" w:hanging="360"/>
      </w:pPr>
    </w:lvl>
    <w:lvl w:ilvl="7" w:tplc="7DFCBE4C">
      <w:start w:val="1"/>
      <w:numFmt w:val="lowerLetter"/>
      <w:lvlText w:val="%8."/>
      <w:lvlJc w:val="left"/>
      <w:pPr>
        <w:ind w:left="5760" w:hanging="360"/>
      </w:pPr>
    </w:lvl>
    <w:lvl w:ilvl="8" w:tplc="030E9DF4">
      <w:start w:val="1"/>
      <w:numFmt w:val="lowerRoman"/>
      <w:lvlText w:val="%9."/>
      <w:lvlJc w:val="right"/>
      <w:pPr>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5835589">
    <w:abstractNumId w:val="33"/>
  </w:num>
  <w:num w:numId="2" w16cid:durableId="236869680">
    <w:abstractNumId w:val="9"/>
  </w:num>
  <w:num w:numId="3" w16cid:durableId="1861895540">
    <w:abstractNumId w:val="37"/>
  </w:num>
  <w:num w:numId="4" w16cid:durableId="738796432">
    <w:abstractNumId w:val="24"/>
  </w:num>
  <w:num w:numId="5" w16cid:durableId="2001611990">
    <w:abstractNumId w:val="16"/>
  </w:num>
  <w:num w:numId="6" w16cid:durableId="161163189">
    <w:abstractNumId w:val="8"/>
  </w:num>
  <w:num w:numId="7" w16cid:durableId="2113158009">
    <w:abstractNumId w:val="39"/>
  </w:num>
  <w:num w:numId="8" w16cid:durableId="820998523">
    <w:abstractNumId w:val="35"/>
  </w:num>
  <w:num w:numId="9" w16cid:durableId="322393376">
    <w:abstractNumId w:val="42"/>
  </w:num>
  <w:num w:numId="10" w16cid:durableId="1653753775">
    <w:abstractNumId w:val="12"/>
  </w:num>
  <w:num w:numId="11" w16cid:durableId="1041395903">
    <w:abstractNumId w:val="5"/>
  </w:num>
  <w:num w:numId="12" w16cid:durableId="6517880">
    <w:abstractNumId w:val="15"/>
  </w:num>
  <w:num w:numId="13" w16cid:durableId="392968025">
    <w:abstractNumId w:val="6"/>
  </w:num>
  <w:num w:numId="14" w16cid:durableId="1234580999">
    <w:abstractNumId w:val="20"/>
  </w:num>
  <w:num w:numId="15" w16cid:durableId="1432706079">
    <w:abstractNumId w:val="41"/>
  </w:num>
  <w:num w:numId="16" w16cid:durableId="1545559818">
    <w:abstractNumId w:val="19"/>
  </w:num>
  <w:num w:numId="17" w16cid:durableId="1831631742">
    <w:abstractNumId w:val="28"/>
  </w:num>
  <w:num w:numId="18" w16cid:durableId="1757435064">
    <w:abstractNumId w:val="14"/>
  </w:num>
  <w:num w:numId="19" w16cid:durableId="1178040312">
    <w:abstractNumId w:val="27"/>
  </w:num>
  <w:num w:numId="20" w16cid:durableId="65762906">
    <w:abstractNumId w:val="29"/>
  </w:num>
  <w:num w:numId="21" w16cid:durableId="864485412">
    <w:abstractNumId w:val="25"/>
  </w:num>
  <w:num w:numId="22" w16cid:durableId="609900047">
    <w:abstractNumId w:val="2"/>
  </w:num>
  <w:num w:numId="23" w16cid:durableId="1009286134">
    <w:abstractNumId w:val="31"/>
  </w:num>
  <w:num w:numId="24" w16cid:durableId="1849057359">
    <w:abstractNumId w:val="32"/>
  </w:num>
  <w:num w:numId="25" w16cid:durableId="1867939712">
    <w:abstractNumId w:val="34"/>
  </w:num>
  <w:num w:numId="26" w16cid:durableId="539513161">
    <w:abstractNumId w:val="17"/>
  </w:num>
  <w:num w:numId="27" w16cid:durableId="790788344">
    <w:abstractNumId w:val="18"/>
  </w:num>
  <w:num w:numId="28" w16cid:durableId="547958205">
    <w:abstractNumId w:val="11"/>
  </w:num>
  <w:num w:numId="29" w16cid:durableId="1814978892">
    <w:abstractNumId w:val="43"/>
  </w:num>
  <w:num w:numId="30" w16cid:durableId="1517035117">
    <w:abstractNumId w:val="22"/>
  </w:num>
  <w:num w:numId="31" w16cid:durableId="22944837">
    <w:abstractNumId w:val="38"/>
  </w:num>
  <w:num w:numId="32" w16cid:durableId="823787833">
    <w:abstractNumId w:val="40"/>
  </w:num>
  <w:num w:numId="33" w16cid:durableId="524633083">
    <w:abstractNumId w:val="10"/>
  </w:num>
  <w:num w:numId="34" w16cid:durableId="1199507249">
    <w:abstractNumId w:val="1"/>
  </w:num>
  <w:num w:numId="35" w16cid:durableId="29843707">
    <w:abstractNumId w:val="0"/>
  </w:num>
  <w:num w:numId="36" w16cid:durableId="949779095">
    <w:abstractNumId w:val="44"/>
  </w:num>
  <w:num w:numId="37" w16cid:durableId="1217812525">
    <w:abstractNumId w:val="31"/>
    <w:lvlOverride w:ilvl="0">
      <w:startOverride w:val="1"/>
    </w:lvlOverride>
  </w:num>
  <w:num w:numId="38" w16cid:durableId="2017682644">
    <w:abstractNumId w:val="13"/>
  </w:num>
  <w:num w:numId="39" w16cid:durableId="1862040932">
    <w:abstractNumId w:val="3"/>
  </w:num>
  <w:num w:numId="40" w16cid:durableId="1190527725">
    <w:abstractNumId w:val="23"/>
  </w:num>
  <w:num w:numId="41" w16cid:durableId="1702318343">
    <w:abstractNumId w:val="4"/>
  </w:num>
  <w:num w:numId="42" w16cid:durableId="1327786960">
    <w:abstractNumId w:val="7"/>
  </w:num>
  <w:num w:numId="43" w16cid:durableId="1496383836">
    <w:abstractNumId w:val="30"/>
  </w:num>
  <w:num w:numId="44" w16cid:durableId="1248804923">
    <w:abstractNumId w:val="21"/>
  </w:num>
  <w:num w:numId="45" w16cid:durableId="1539658801">
    <w:abstractNumId w:val="45"/>
  </w:num>
  <w:num w:numId="46" w16cid:durableId="440347160">
    <w:abstractNumId w:val="26"/>
  </w:num>
  <w:num w:numId="47" w16cid:durableId="557278384">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564C"/>
    <w:rsid w:val="0000609F"/>
    <w:rsid w:val="00006446"/>
    <w:rsid w:val="000064F7"/>
    <w:rsid w:val="00006896"/>
    <w:rsid w:val="00007CDC"/>
    <w:rsid w:val="00011B28"/>
    <w:rsid w:val="00012EA3"/>
    <w:rsid w:val="0001373B"/>
    <w:rsid w:val="00013CC4"/>
    <w:rsid w:val="00015D15"/>
    <w:rsid w:val="00016285"/>
    <w:rsid w:val="000166AF"/>
    <w:rsid w:val="000170F0"/>
    <w:rsid w:val="00017479"/>
    <w:rsid w:val="000176E8"/>
    <w:rsid w:val="000217F0"/>
    <w:rsid w:val="00022185"/>
    <w:rsid w:val="000233B4"/>
    <w:rsid w:val="00023610"/>
    <w:rsid w:val="00023AF4"/>
    <w:rsid w:val="00024AAE"/>
    <w:rsid w:val="00024D4D"/>
    <w:rsid w:val="00024D61"/>
    <w:rsid w:val="00024E72"/>
    <w:rsid w:val="0002508E"/>
    <w:rsid w:val="0002564D"/>
    <w:rsid w:val="00025ECA"/>
    <w:rsid w:val="00026937"/>
    <w:rsid w:val="000274CE"/>
    <w:rsid w:val="00027E41"/>
    <w:rsid w:val="0003153F"/>
    <w:rsid w:val="000325B8"/>
    <w:rsid w:val="0003357D"/>
    <w:rsid w:val="00033F98"/>
    <w:rsid w:val="00034C15"/>
    <w:rsid w:val="0003630B"/>
    <w:rsid w:val="00036BA1"/>
    <w:rsid w:val="0004001C"/>
    <w:rsid w:val="000412B9"/>
    <w:rsid w:val="00041ECD"/>
    <w:rsid w:val="000422E2"/>
    <w:rsid w:val="00042B89"/>
    <w:rsid w:val="00042F22"/>
    <w:rsid w:val="000444EF"/>
    <w:rsid w:val="00047EF6"/>
    <w:rsid w:val="00050A03"/>
    <w:rsid w:val="00050A53"/>
    <w:rsid w:val="000525ED"/>
    <w:rsid w:val="000529BB"/>
    <w:rsid w:val="00052A07"/>
    <w:rsid w:val="000534E3"/>
    <w:rsid w:val="00055286"/>
    <w:rsid w:val="00055CCE"/>
    <w:rsid w:val="0005606A"/>
    <w:rsid w:val="00057117"/>
    <w:rsid w:val="000616E7"/>
    <w:rsid w:val="000626DC"/>
    <w:rsid w:val="00063AB9"/>
    <w:rsid w:val="0006487E"/>
    <w:rsid w:val="00065E1A"/>
    <w:rsid w:val="0006791E"/>
    <w:rsid w:val="00077E5F"/>
    <w:rsid w:val="0008036A"/>
    <w:rsid w:val="00081330"/>
    <w:rsid w:val="000819F3"/>
    <w:rsid w:val="00081AE6"/>
    <w:rsid w:val="00081C45"/>
    <w:rsid w:val="00081EE5"/>
    <w:rsid w:val="00083D87"/>
    <w:rsid w:val="00083DD6"/>
    <w:rsid w:val="000855EB"/>
    <w:rsid w:val="0008584F"/>
    <w:rsid w:val="00085B52"/>
    <w:rsid w:val="0008656B"/>
    <w:rsid w:val="000866F2"/>
    <w:rsid w:val="00086755"/>
    <w:rsid w:val="00086BDD"/>
    <w:rsid w:val="000878EC"/>
    <w:rsid w:val="0009009F"/>
    <w:rsid w:val="0009024D"/>
    <w:rsid w:val="00090535"/>
    <w:rsid w:val="00090CE5"/>
    <w:rsid w:val="00091488"/>
    <w:rsid w:val="00091557"/>
    <w:rsid w:val="0009183C"/>
    <w:rsid w:val="00091A0B"/>
    <w:rsid w:val="000924C1"/>
    <w:rsid w:val="000924F0"/>
    <w:rsid w:val="00093474"/>
    <w:rsid w:val="00093F9B"/>
    <w:rsid w:val="00094E09"/>
    <w:rsid w:val="0009510F"/>
    <w:rsid w:val="00096224"/>
    <w:rsid w:val="000A1526"/>
    <w:rsid w:val="000A1B7B"/>
    <w:rsid w:val="000A269D"/>
    <w:rsid w:val="000A3F11"/>
    <w:rsid w:val="000A56F2"/>
    <w:rsid w:val="000B14ED"/>
    <w:rsid w:val="000B2719"/>
    <w:rsid w:val="000B31D4"/>
    <w:rsid w:val="000B3A8F"/>
    <w:rsid w:val="000B4063"/>
    <w:rsid w:val="000B479A"/>
    <w:rsid w:val="000B4AB9"/>
    <w:rsid w:val="000B500E"/>
    <w:rsid w:val="000B52F0"/>
    <w:rsid w:val="000B58C3"/>
    <w:rsid w:val="000B601F"/>
    <w:rsid w:val="000B6174"/>
    <w:rsid w:val="000B61E9"/>
    <w:rsid w:val="000B6458"/>
    <w:rsid w:val="000B66AF"/>
    <w:rsid w:val="000B6D65"/>
    <w:rsid w:val="000B71A9"/>
    <w:rsid w:val="000B7D1A"/>
    <w:rsid w:val="000C04BA"/>
    <w:rsid w:val="000C165A"/>
    <w:rsid w:val="000C2946"/>
    <w:rsid w:val="000C2E19"/>
    <w:rsid w:val="000C449E"/>
    <w:rsid w:val="000C451A"/>
    <w:rsid w:val="000C5B2F"/>
    <w:rsid w:val="000D008A"/>
    <w:rsid w:val="000D0D07"/>
    <w:rsid w:val="000D1439"/>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DF3"/>
    <w:rsid w:val="000F7522"/>
    <w:rsid w:val="000F7629"/>
    <w:rsid w:val="001005FF"/>
    <w:rsid w:val="00100CF6"/>
    <w:rsid w:val="00103F29"/>
    <w:rsid w:val="00104233"/>
    <w:rsid w:val="00104E8A"/>
    <w:rsid w:val="001061D9"/>
    <w:rsid w:val="001062FB"/>
    <w:rsid w:val="001063E6"/>
    <w:rsid w:val="00107A6B"/>
    <w:rsid w:val="00107F35"/>
    <w:rsid w:val="00110F59"/>
    <w:rsid w:val="001114B6"/>
    <w:rsid w:val="00111864"/>
    <w:rsid w:val="0011199B"/>
    <w:rsid w:val="00111B19"/>
    <w:rsid w:val="00111FEB"/>
    <w:rsid w:val="001122A4"/>
    <w:rsid w:val="00112A0A"/>
    <w:rsid w:val="00113CF4"/>
    <w:rsid w:val="00114D27"/>
    <w:rsid w:val="001153EA"/>
    <w:rsid w:val="00115643"/>
    <w:rsid w:val="00116765"/>
    <w:rsid w:val="001219F5"/>
    <w:rsid w:val="00121A20"/>
    <w:rsid w:val="00122729"/>
    <w:rsid w:val="0012377F"/>
    <w:rsid w:val="00124314"/>
    <w:rsid w:val="0012556D"/>
    <w:rsid w:val="00125780"/>
    <w:rsid w:val="00125783"/>
    <w:rsid w:val="00125910"/>
    <w:rsid w:val="00126B4A"/>
    <w:rsid w:val="0012785E"/>
    <w:rsid w:val="0013026F"/>
    <w:rsid w:val="00130495"/>
    <w:rsid w:val="001322B9"/>
    <w:rsid w:val="0013240B"/>
    <w:rsid w:val="00132B37"/>
    <w:rsid w:val="00132F13"/>
    <w:rsid w:val="00132FD0"/>
    <w:rsid w:val="00133FEE"/>
    <w:rsid w:val="001344C0"/>
    <w:rsid w:val="001346FA"/>
    <w:rsid w:val="00135252"/>
    <w:rsid w:val="001353D2"/>
    <w:rsid w:val="001360C1"/>
    <w:rsid w:val="00136968"/>
    <w:rsid w:val="00136F8E"/>
    <w:rsid w:val="00137AB5"/>
    <w:rsid w:val="00137F0B"/>
    <w:rsid w:val="001411DC"/>
    <w:rsid w:val="00143088"/>
    <w:rsid w:val="00143861"/>
    <w:rsid w:val="0014424A"/>
    <w:rsid w:val="0014489B"/>
    <w:rsid w:val="00144BA2"/>
    <w:rsid w:val="00144F60"/>
    <w:rsid w:val="00145802"/>
    <w:rsid w:val="001464B7"/>
    <w:rsid w:val="001464BB"/>
    <w:rsid w:val="001471F1"/>
    <w:rsid w:val="00150C4F"/>
    <w:rsid w:val="0015137B"/>
    <w:rsid w:val="00151728"/>
    <w:rsid w:val="00151B08"/>
    <w:rsid w:val="00151E23"/>
    <w:rsid w:val="001526E0"/>
    <w:rsid w:val="00152737"/>
    <w:rsid w:val="00152E88"/>
    <w:rsid w:val="001551B5"/>
    <w:rsid w:val="00156387"/>
    <w:rsid w:val="0015679C"/>
    <w:rsid w:val="001568BD"/>
    <w:rsid w:val="00160B7C"/>
    <w:rsid w:val="00160D9C"/>
    <w:rsid w:val="00161012"/>
    <w:rsid w:val="001612FE"/>
    <w:rsid w:val="0016143B"/>
    <w:rsid w:val="001622DE"/>
    <w:rsid w:val="00162A24"/>
    <w:rsid w:val="001659C1"/>
    <w:rsid w:val="00167993"/>
    <w:rsid w:val="001702BB"/>
    <w:rsid w:val="001708ED"/>
    <w:rsid w:val="00170C1A"/>
    <w:rsid w:val="00170CD5"/>
    <w:rsid w:val="00170EC9"/>
    <w:rsid w:val="00171214"/>
    <w:rsid w:val="001715AA"/>
    <w:rsid w:val="00171CAA"/>
    <w:rsid w:val="00171FD9"/>
    <w:rsid w:val="00172540"/>
    <w:rsid w:val="00173A8E"/>
    <w:rsid w:val="0017502C"/>
    <w:rsid w:val="00175B05"/>
    <w:rsid w:val="00175E82"/>
    <w:rsid w:val="001761D7"/>
    <w:rsid w:val="001765AF"/>
    <w:rsid w:val="0018011E"/>
    <w:rsid w:val="001807AB"/>
    <w:rsid w:val="0018143F"/>
    <w:rsid w:val="00181B57"/>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BA4"/>
    <w:rsid w:val="001B0D97"/>
    <w:rsid w:val="001B5672"/>
    <w:rsid w:val="001B5A5D"/>
    <w:rsid w:val="001B62E6"/>
    <w:rsid w:val="001B6EE2"/>
    <w:rsid w:val="001C0368"/>
    <w:rsid w:val="001C1CE5"/>
    <w:rsid w:val="001C3D2A"/>
    <w:rsid w:val="001C4C86"/>
    <w:rsid w:val="001C5EE6"/>
    <w:rsid w:val="001C616D"/>
    <w:rsid w:val="001C63BF"/>
    <w:rsid w:val="001C6635"/>
    <w:rsid w:val="001D1818"/>
    <w:rsid w:val="001D19E9"/>
    <w:rsid w:val="001D1B2A"/>
    <w:rsid w:val="001D1BC3"/>
    <w:rsid w:val="001D2DC6"/>
    <w:rsid w:val="001D4589"/>
    <w:rsid w:val="001D467D"/>
    <w:rsid w:val="001D4916"/>
    <w:rsid w:val="001D4D62"/>
    <w:rsid w:val="001D511D"/>
    <w:rsid w:val="001D51BA"/>
    <w:rsid w:val="001D53E7"/>
    <w:rsid w:val="001D6342"/>
    <w:rsid w:val="001D6352"/>
    <w:rsid w:val="001D6D53"/>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F5C"/>
    <w:rsid w:val="002003AF"/>
    <w:rsid w:val="00200490"/>
    <w:rsid w:val="00201403"/>
    <w:rsid w:val="00201F3A"/>
    <w:rsid w:val="0020213A"/>
    <w:rsid w:val="00202A7C"/>
    <w:rsid w:val="00202AC7"/>
    <w:rsid w:val="00203D20"/>
    <w:rsid w:val="00203F96"/>
    <w:rsid w:val="00204B11"/>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AE"/>
    <w:rsid w:val="002224DB"/>
    <w:rsid w:val="00223FCB"/>
    <w:rsid w:val="00223FE3"/>
    <w:rsid w:val="00224D75"/>
    <w:rsid w:val="00224F87"/>
    <w:rsid w:val="002252C3"/>
    <w:rsid w:val="00225C54"/>
    <w:rsid w:val="002271C9"/>
    <w:rsid w:val="00230765"/>
    <w:rsid w:val="00230D18"/>
    <w:rsid w:val="002319E4"/>
    <w:rsid w:val="00233720"/>
    <w:rsid w:val="00233870"/>
    <w:rsid w:val="002351AF"/>
    <w:rsid w:val="00235632"/>
    <w:rsid w:val="00235872"/>
    <w:rsid w:val="002366AC"/>
    <w:rsid w:val="0023750E"/>
    <w:rsid w:val="00241559"/>
    <w:rsid w:val="002423EF"/>
    <w:rsid w:val="00242777"/>
    <w:rsid w:val="00242E8C"/>
    <w:rsid w:val="002435B3"/>
    <w:rsid w:val="002457F1"/>
    <w:rsid w:val="002458EB"/>
    <w:rsid w:val="002500C8"/>
    <w:rsid w:val="00250246"/>
    <w:rsid w:val="00254CD5"/>
    <w:rsid w:val="00256335"/>
    <w:rsid w:val="002570A8"/>
    <w:rsid w:val="00257543"/>
    <w:rsid w:val="00260849"/>
    <w:rsid w:val="00261671"/>
    <w:rsid w:val="002617E7"/>
    <w:rsid w:val="00262985"/>
    <w:rsid w:val="00262B9D"/>
    <w:rsid w:val="00263698"/>
    <w:rsid w:val="00264228"/>
    <w:rsid w:val="00264334"/>
    <w:rsid w:val="002646E5"/>
    <w:rsid w:val="0026473E"/>
    <w:rsid w:val="00266214"/>
    <w:rsid w:val="002672CB"/>
    <w:rsid w:val="00267C83"/>
    <w:rsid w:val="00270C0C"/>
    <w:rsid w:val="002712AF"/>
    <w:rsid w:val="0027144F"/>
    <w:rsid w:val="00271813"/>
    <w:rsid w:val="00271F3A"/>
    <w:rsid w:val="00273278"/>
    <w:rsid w:val="002737F4"/>
    <w:rsid w:val="00273EFC"/>
    <w:rsid w:val="00275EFB"/>
    <w:rsid w:val="002805F5"/>
    <w:rsid w:val="00280751"/>
    <w:rsid w:val="0028280A"/>
    <w:rsid w:val="002830A6"/>
    <w:rsid w:val="002837E7"/>
    <w:rsid w:val="0028444B"/>
    <w:rsid w:val="00284582"/>
    <w:rsid w:val="0028513F"/>
    <w:rsid w:val="00285439"/>
    <w:rsid w:val="00286964"/>
    <w:rsid w:val="00286ACD"/>
    <w:rsid w:val="00287838"/>
    <w:rsid w:val="002907B5"/>
    <w:rsid w:val="00290AF4"/>
    <w:rsid w:val="002918D4"/>
    <w:rsid w:val="00292BE2"/>
    <w:rsid w:val="00292EB7"/>
    <w:rsid w:val="00294F0C"/>
    <w:rsid w:val="00296227"/>
    <w:rsid w:val="00296675"/>
    <w:rsid w:val="00296F44"/>
    <w:rsid w:val="002970DC"/>
    <w:rsid w:val="0029777D"/>
    <w:rsid w:val="002A055E"/>
    <w:rsid w:val="002A0D0B"/>
    <w:rsid w:val="002A1D4E"/>
    <w:rsid w:val="002A2869"/>
    <w:rsid w:val="002A3839"/>
    <w:rsid w:val="002A3E0D"/>
    <w:rsid w:val="002B0652"/>
    <w:rsid w:val="002B0821"/>
    <w:rsid w:val="002B23C0"/>
    <w:rsid w:val="002B24C7"/>
    <w:rsid w:val="002B24D6"/>
    <w:rsid w:val="002B26BC"/>
    <w:rsid w:val="002B2E2E"/>
    <w:rsid w:val="002B3D69"/>
    <w:rsid w:val="002B4AA0"/>
    <w:rsid w:val="002B5D57"/>
    <w:rsid w:val="002B71CC"/>
    <w:rsid w:val="002B747E"/>
    <w:rsid w:val="002C002F"/>
    <w:rsid w:val="002C0AFC"/>
    <w:rsid w:val="002C151B"/>
    <w:rsid w:val="002C1AAF"/>
    <w:rsid w:val="002C41E6"/>
    <w:rsid w:val="002D0401"/>
    <w:rsid w:val="002D071A"/>
    <w:rsid w:val="002D091E"/>
    <w:rsid w:val="002D15C1"/>
    <w:rsid w:val="002D18A2"/>
    <w:rsid w:val="002D2BE1"/>
    <w:rsid w:val="002D34B2"/>
    <w:rsid w:val="002D4246"/>
    <w:rsid w:val="002D43F6"/>
    <w:rsid w:val="002D48B0"/>
    <w:rsid w:val="002D5B37"/>
    <w:rsid w:val="002D7637"/>
    <w:rsid w:val="002E0E7C"/>
    <w:rsid w:val="002E17F2"/>
    <w:rsid w:val="002E19A7"/>
    <w:rsid w:val="002E23CA"/>
    <w:rsid w:val="002E2FAF"/>
    <w:rsid w:val="002E46E5"/>
    <w:rsid w:val="002E5123"/>
    <w:rsid w:val="002E56F6"/>
    <w:rsid w:val="002E6E5B"/>
    <w:rsid w:val="002E6F21"/>
    <w:rsid w:val="002E7065"/>
    <w:rsid w:val="002E751C"/>
    <w:rsid w:val="002E7CAE"/>
    <w:rsid w:val="002F268D"/>
    <w:rsid w:val="002F2771"/>
    <w:rsid w:val="002F37A9"/>
    <w:rsid w:val="002F4934"/>
    <w:rsid w:val="002F58E5"/>
    <w:rsid w:val="0030036B"/>
    <w:rsid w:val="003009CB"/>
    <w:rsid w:val="00300AA2"/>
    <w:rsid w:val="00301CE6"/>
    <w:rsid w:val="0030256B"/>
    <w:rsid w:val="003041F5"/>
    <w:rsid w:val="00304FFC"/>
    <w:rsid w:val="0030501F"/>
    <w:rsid w:val="0030525A"/>
    <w:rsid w:val="003069A8"/>
    <w:rsid w:val="00306C00"/>
    <w:rsid w:val="00307361"/>
    <w:rsid w:val="00307BA1"/>
    <w:rsid w:val="003109F6"/>
    <w:rsid w:val="00310CBC"/>
    <w:rsid w:val="00311702"/>
    <w:rsid w:val="00311E82"/>
    <w:rsid w:val="00312080"/>
    <w:rsid w:val="0031254E"/>
    <w:rsid w:val="00312E34"/>
    <w:rsid w:val="003132DB"/>
    <w:rsid w:val="003137E7"/>
    <w:rsid w:val="00313FD6"/>
    <w:rsid w:val="003143BD"/>
    <w:rsid w:val="003143F3"/>
    <w:rsid w:val="00314B64"/>
    <w:rsid w:val="0031501E"/>
    <w:rsid w:val="00315363"/>
    <w:rsid w:val="00315A8E"/>
    <w:rsid w:val="00316501"/>
    <w:rsid w:val="003167E0"/>
    <w:rsid w:val="003169C6"/>
    <w:rsid w:val="003203ED"/>
    <w:rsid w:val="003218B4"/>
    <w:rsid w:val="00322262"/>
    <w:rsid w:val="00322C9F"/>
    <w:rsid w:val="00323077"/>
    <w:rsid w:val="00323471"/>
    <w:rsid w:val="00323E31"/>
    <w:rsid w:val="00324D23"/>
    <w:rsid w:val="00324E5C"/>
    <w:rsid w:val="003258A5"/>
    <w:rsid w:val="00326ED0"/>
    <w:rsid w:val="0033108B"/>
    <w:rsid w:val="00331751"/>
    <w:rsid w:val="00332E1C"/>
    <w:rsid w:val="00333B33"/>
    <w:rsid w:val="00334579"/>
    <w:rsid w:val="00335513"/>
    <w:rsid w:val="00335858"/>
    <w:rsid w:val="003365FA"/>
    <w:rsid w:val="00336620"/>
    <w:rsid w:val="00336BDA"/>
    <w:rsid w:val="0034158C"/>
    <w:rsid w:val="00342504"/>
    <w:rsid w:val="00342BD7"/>
    <w:rsid w:val="00343D0C"/>
    <w:rsid w:val="0034421E"/>
    <w:rsid w:val="00344897"/>
    <w:rsid w:val="0034565E"/>
    <w:rsid w:val="0034601D"/>
    <w:rsid w:val="0034673E"/>
    <w:rsid w:val="00346DB5"/>
    <w:rsid w:val="00347146"/>
    <w:rsid w:val="003477B1"/>
    <w:rsid w:val="0035310E"/>
    <w:rsid w:val="00354BBC"/>
    <w:rsid w:val="00354E5A"/>
    <w:rsid w:val="00356E34"/>
    <w:rsid w:val="00357039"/>
    <w:rsid w:val="00357380"/>
    <w:rsid w:val="003602D9"/>
    <w:rsid w:val="003604CE"/>
    <w:rsid w:val="0036134B"/>
    <w:rsid w:val="00362687"/>
    <w:rsid w:val="0036299B"/>
    <w:rsid w:val="003633D1"/>
    <w:rsid w:val="00365775"/>
    <w:rsid w:val="0036737E"/>
    <w:rsid w:val="00367431"/>
    <w:rsid w:val="0037067A"/>
    <w:rsid w:val="00370AA5"/>
    <w:rsid w:val="00370E47"/>
    <w:rsid w:val="00371500"/>
    <w:rsid w:val="00371514"/>
    <w:rsid w:val="003716B1"/>
    <w:rsid w:val="00371B4E"/>
    <w:rsid w:val="00372853"/>
    <w:rsid w:val="00373B3E"/>
    <w:rsid w:val="003742AC"/>
    <w:rsid w:val="0037539F"/>
    <w:rsid w:val="00376884"/>
    <w:rsid w:val="00376D63"/>
    <w:rsid w:val="00377701"/>
    <w:rsid w:val="00377CE1"/>
    <w:rsid w:val="00380D25"/>
    <w:rsid w:val="00382023"/>
    <w:rsid w:val="0038376A"/>
    <w:rsid w:val="00384D9F"/>
    <w:rsid w:val="00384F47"/>
    <w:rsid w:val="00385B3C"/>
    <w:rsid w:val="00385BF0"/>
    <w:rsid w:val="00385FCE"/>
    <w:rsid w:val="003861B3"/>
    <w:rsid w:val="00387909"/>
    <w:rsid w:val="0039106F"/>
    <w:rsid w:val="00391125"/>
    <w:rsid w:val="003918A6"/>
    <w:rsid w:val="00391ADF"/>
    <w:rsid w:val="00392BE3"/>
    <w:rsid w:val="003939FF"/>
    <w:rsid w:val="003959BC"/>
    <w:rsid w:val="00395DC6"/>
    <w:rsid w:val="00395E65"/>
    <w:rsid w:val="0039614F"/>
    <w:rsid w:val="00396744"/>
    <w:rsid w:val="00397345"/>
    <w:rsid w:val="003976B6"/>
    <w:rsid w:val="00397879"/>
    <w:rsid w:val="003A0A1A"/>
    <w:rsid w:val="003A1A76"/>
    <w:rsid w:val="003A1BDA"/>
    <w:rsid w:val="003A2223"/>
    <w:rsid w:val="003A250D"/>
    <w:rsid w:val="003A2A0F"/>
    <w:rsid w:val="003A3FCB"/>
    <w:rsid w:val="003A4087"/>
    <w:rsid w:val="003A4402"/>
    <w:rsid w:val="003A45A1"/>
    <w:rsid w:val="003A561A"/>
    <w:rsid w:val="003A5B0A"/>
    <w:rsid w:val="003A6905"/>
    <w:rsid w:val="003A6BAC"/>
    <w:rsid w:val="003A6C88"/>
    <w:rsid w:val="003A70A4"/>
    <w:rsid w:val="003A72B9"/>
    <w:rsid w:val="003A7EF3"/>
    <w:rsid w:val="003B0623"/>
    <w:rsid w:val="003B1201"/>
    <w:rsid w:val="003B159C"/>
    <w:rsid w:val="003B1FDE"/>
    <w:rsid w:val="003B252E"/>
    <w:rsid w:val="003B29C2"/>
    <w:rsid w:val="003B30CC"/>
    <w:rsid w:val="003B369F"/>
    <w:rsid w:val="003B36A3"/>
    <w:rsid w:val="003B52DC"/>
    <w:rsid w:val="003B64BB"/>
    <w:rsid w:val="003B7933"/>
    <w:rsid w:val="003B7C46"/>
    <w:rsid w:val="003B7F70"/>
    <w:rsid w:val="003B7FE5"/>
    <w:rsid w:val="003C0F43"/>
    <w:rsid w:val="003C11C8"/>
    <w:rsid w:val="003C17EA"/>
    <w:rsid w:val="003C1F41"/>
    <w:rsid w:val="003C2702"/>
    <w:rsid w:val="003C291B"/>
    <w:rsid w:val="003C3191"/>
    <w:rsid w:val="003C4FA6"/>
    <w:rsid w:val="003C5F4C"/>
    <w:rsid w:val="003C7806"/>
    <w:rsid w:val="003D0674"/>
    <w:rsid w:val="003D0FAA"/>
    <w:rsid w:val="003D109F"/>
    <w:rsid w:val="003D1736"/>
    <w:rsid w:val="003D2478"/>
    <w:rsid w:val="003D28FD"/>
    <w:rsid w:val="003D2A9A"/>
    <w:rsid w:val="003D318F"/>
    <w:rsid w:val="003D3C45"/>
    <w:rsid w:val="003D5B1F"/>
    <w:rsid w:val="003D7A9E"/>
    <w:rsid w:val="003E0692"/>
    <w:rsid w:val="003E094D"/>
    <w:rsid w:val="003E15FA"/>
    <w:rsid w:val="003E3BEE"/>
    <w:rsid w:val="003E424D"/>
    <w:rsid w:val="003E454B"/>
    <w:rsid w:val="003E55E4"/>
    <w:rsid w:val="003E6833"/>
    <w:rsid w:val="003E6D21"/>
    <w:rsid w:val="003E74E3"/>
    <w:rsid w:val="003F05C7"/>
    <w:rsid w:val="003F0FA4"/>
    <w:rsid w:val="003F102B"/>
    <w:rsid w:val="003F1EBA"/>
    <w:rsid w:val="003F24E4"/>
    <w:rsid w:val="003F2CD4"/>
    <w:rsid w:val="003F37E7"/>
    <w:rsid w:val="003F42F9"/>
    <w:rsid w:val="003F5AD8"/>
    <w:rsid w:val="003F6BBE"/>
    <w:rsid w:val="003F6F2F"/>
    <w:rsid w:val="003F7408"/>
    <w:rsid w:val="004000E8"/>
    <w:rsid w:val="004001C9"/>
    <w:rsid w:val="00401AD9"/>
    <w:rsid w:val="004020B8"/>
    <w:rsid w:val="00402E2B"/>
    <w:rsid w:val="00403876"/>
    <w:rsid w:val="00404EA8"/>
    <w:rsid w:val="0040512B"/>
    <w:rsid w:val="00405CA5"/>
    <w:rsid w:val="004066CA"/>
    <w:rsid w:val="00406844"/>
    <w:rsid w:val="00407CD3"/>
    <w:rsid w:val="00410134"/>
    <w:rsid w:val="00410B72"/>
    <w:rsid w:val="00410F18"/>
    <w:rsid w:val="00411753"/>
    <w:rsid w:val="0041263E"/>
    <w:rsid w:val="00413014"/>
    <w:rsid w:val="00413AAC"/>
    <w:rsid w:val="00413E92"/>
    <w:rsid w:val="00414357"/>
    <w:rsid w:val="0041494B"/>
    <w:rsid w:val="004157DD"/>
    <w:rsid w:val="00415A27"/>
    <w:rsid w:val="004174BA"/>
    <w:rsid w:val="004179C2"/>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6F38"/>
    <w:rsid w:val="00437219"/>
    <w:rsid w:val="00437447"/>
    <w:rsid w:val="0044182D"/>
    <w:rsid w:val="00441A92"/>
    <w:rsid w:val="00441CD4"/>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66B5"/>
    <w:rsid w:val="004669E2"/>
    <w:rsid w:val="004700CB"/>
    <w:rsid w:val="00470346"/>
    <w:rsid w:val="00470712"/>
    <w:rsid w:val="00470C31"/>
    <w:rsid w:val="00471DE0"/>
    <w:rsid w:val="0047290F"/>
    <w:rsid w:val="004734D0"/>
    <w:rsid w:val="004754CF"/>
    <w:rsid w:val="0047556B"/>
    <w:rsid w:val="004769EB"/>
    <w:rsid w:val="00477242"/>
    <w:rsid w:val="00477768"/>
    <w:rsid w:val="00481515"/>
    <w:rsid w:val="00481CB6"/>
    <w:rsid w:val="00482B11"/>
    <w:rsid w:val="00482BBC"/>
    <w:rsid w:val="00482E4B"/>
    <w:rsid w:val="0048348A"/>
    <w:rsid w:val="00483D2E"/>
    <w:rsid w:val="00484891"/>
    <w:rsid w:val="00485238"/>
    <w:rsid w:val="004865BF"/>
    <w:rsid w:val="0049094A"/>
    <w:rsid w:val="0049100B"/>
    <w:rsid w:val="00492090"/>
    <w:rsid w:val="00492BC5"/>
    <w:rsid w:val="004947DD"/>
    <w:rsid w:val="00494EF7"/>
    <w:rsid w:val="0049501C"/>
    <w:rsid w:val="00495EF3"/>
    <w:rsid w:val="00496265"/>
    <w:rsid w:val="004964F1"/>
    <w:rsid w:val="00497422"/>
    <w:rsid w:val="004A13A6"/>
    <w:rsid w:val="004A16BC"/>
    <w:rsid w:val="004A2B94"/>
    <w:rsid w:val="004A52B3"/>
    <w:rsid w:val="004A576A"/>
    <w:rsid w:val="004A6245"/>
    <w:rsid w:val="004A6581"/>
    <w:rsid w:val="004A664E"/>
    <w:rsid w:val="004A78EB"/>
    <w:rsid w:val="004A7D0B"/>
    <w:rsid w:val="004B1E84"/>
    <w:rsid w:val="004B5868"/>
    <w:rsid w:val="004B5E31"/>
    <w:rsid w:val="004B6F6A"/>
    <w:rsid w:val="004B6F73"/>
    <w:rsid w:val="004B7C0C"/>
    <w:rsid w:val="004C0972"/>
    <w:rsid w:val="004C1E9D"/>
    <w:rsid w:val="004C3898"/>
    <w:rsid w:val="004C39DB"/>
    <w:rsid w:val="004C43EB"/>
    <w:rsid w:val="004C4C24"/>
    <w:rsid w:val="004C5C2E"/>
    <w:rsid w:val="004D1B96"/>
    <w:rsid w:val="004D3048"/>
    <w:rsid w:val="004D36B1"/>
    <w:rsid w:val="004D4764"/>
    <w:rsid w:val="004D4B4E"/>
    <w:rsid w:val="004D6AB7"/>
    <w:rsid w:val="004D7EBD"/>
    <w:rsid w:val="004E1550"/>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8A1"/>
    <w:rsid w:val="004F2D1F"/>
    <w:rsid w:val="004F362D"/>
    <w:rsid w:val="004F3AC8"/>
    <w:rsid w:val="004F4A00"/>
    <w:rsid w:val="004F4BAF"/>
    <w:rsid w:val="004F4DA3"/>
    <w:rsid w:val="004F5B42"/>
    <w:rsid w:val="004F7984"/>
    <w:rsid w:val="00501644"/>
    <w:rsid w:val="005032DD"/>
    <w:rsid w:val="00504720"/>
    <w:rsid w:val="00504E22"/>
    <w:rsid w:val="00504F17"/>
    <w:rsid w:val="005053D5"/>
    <w:rsid w:val="005054D7"/>
    <w:rsid w:val="005054E1"/>
    <w:rsid w:val="00505F37"/>
    <w:rsid w:val="005061D0"/>
    <w:rsid w:val="005063E3"/>
    <w:rsid w:val="00506557"/>
    <w:rsid w:val="00506597"/>
    <w:rsid w:val="0050677A"/>
    <w:rsid w:val="005071E3"/>
    <w:rsid w:val="005108D8"/>
    <w:rsid w:val="005113DC"/>
    <w:rsid w:val="005116F9"/>
    <w:rsid w:val="00513781"/>
    <w:rsid w:val="005153A7"/>
    <w:rsid w:val="005160B1"/>
    <w:rsid w:val="00516184"/>
    <w:rsid w:val="0052063A"/>
    <w:rsid w:val="0052085F"/>
    <w:rsid w:val="00520D80"/>
    <w:rsid w:val="005215AF"/>
    <w:rsid w:val="005219CF"/>
    <w:rsid w:val="005220D9"/>
    <w:rsid w:val="005223E5"/>
    <w:rsid w:val="005248F1"/>
    <w:rsid w:val="00525238"/>
    <w:rsid w:val="005255A7"/>
    <w:rsid w:val="00526672"/>
    <w:rsid w:val="00526EC8"/>
    <w:rsid w:val="00527276"/>
    <w:rsid w:val="005273CA"/>
    <w:rsid w:val="0053187A"/>
    <w:rsid w:val="00532DBC"/>
    <w:rsid w:val="0053444D"/>
    <w:rsid w:val="00534B59"/>
    <w:rsid w:val="00534D96"/>
    <w:rsid w:val="00536759"/>
    <w:rsid w:val="00537296"/>
    <w:rsid w:val="00537C62"/>
    <w:rsid w:val="00540294"/>
    <w:rsid w:val="005405DC"/>
    <w:rsid w:val="0054093B"/>
    <w:rsid w:val="00540DD8"/>
    <w:rsid w:val="00540ECE"/>
    <w:rsid w:val="00540EF4"/>
    <w:rsid w:val="005416C5"/>
    <w:rsid w:val="00543171"/>
    <w:rsid w:val="005444BA"/>
    <w:rsid w:val="00546970"/>
    <w:rsid w:val="00546AD2"/>
    <w:rsid w:val="00547289"/>
    <w:rsid w:val="005472AC"/>
    <w:rsid w:val="00547E1A"/>
    <w:rsid w:val="00547E4A"/>
    <w:rsid w:val="0055161F"/>
    <w:rsid w:val="00551B72"/>
    <w:rsid w:val="00552BC9"/>
    <w:rsid w:val="00554C93"/>
    <w:rsid w:val="00554E19"/>
    <w:rsid w:val="0055678E"/>
    <w:rsid w:val="00560786"/>
    <w:rsid w:val="0056121F"/>
    <w:rsid w:val="00561785"/>
    <w:rsid w:val="00561BA7"/>
    <w:rsid w:val="0056574E"/>
    <w:rsid w:val="005664DD"/>
    <w:rsid w:val="00570E28"/>
    <w:rsid w:val="005711B2"/>
    <w:rsid w:val="00572291"/>
    <w:rsid w:val="005724BF"/>
    <w:rsid w:val="00572505"/>
    <w:rsid w:val="00572587"/>
    <w:rsid w:val="0057266C"/>
    <w:rsid w:val="00572A80"/>
    <w:rsid w:val="00572EEB"/>
    <w:rsid w:val="0057391A"/>
    <w:rsid w:val="00573B91"/>
    <w:rsid w:val="005741E5"/>
    <w:rsid w:val="00574572"/>
    <w:rsid w:val="00576B0D"/>
    <w:rsid w:val="0057704B"/>
    <w:rsid w:val="0057712C"/>
    <w:rsid w:val="00577EAC"/>
    <w:rsid w:val="00581009"/>
    <w:rsid w:val="00582809"/>
    <w:rsid w:val="00582CC3"/>
    <w:rsid w:val="005830B4"/>
    <w:rsid w:val="00584160"/>
    <w:rsid w:val="0058457F"/>
    <w:rsid w:val="005859DB"/>
    <w:rsid w:val="00585C1A"/>
    <w:rsid w:val="005861CC"/>
    <w:rsid w:val="00586FBC"/>
    <w:rsid w:val="0058798C"/>
    <w:rsid w:val="005900FA"/>
    <w:rsid w:val="005909FB"/>
    <w:rsid w:val="005910EA"/>
    <w:rsid w:val="005918D1"/>
    <w:rsid w:val="005935A4"/>
    <w:rsid w:val="00593DAB"/>
    <w:rsid w:val="005944FD"/>
    <w:rsid w:val="005948C2"/>
    <w:rsid w:val="00595354"/>
    <w:rsid w:val="00595CF9"/>
    <w:rsid w:val="00595DCA"/>
    <w:rsid w:val="005960DD"/>
    <w:rsid w:val="0059779B"/>
    <w:rsid w:val="00597816"/>
    <w:rsid w:val="005A0DB4"/>
    <w:rsid w:val="005A209A"/>
    <w:rsid w:val="005A2E2B"/>
    <w:rsid w:val="005A3A25"/>
    <w:rsid w:val="005A662D"/>
    <w:rsid w:val="005A70A0"/>
    <w:rsid w:val="005B1409"/>
    <w:rsid w:val="005B2E74"/>
    <w:rsid w:val="005B34A3"/>
    <w:rsid w:val="005B35D7"/>
    <w:rsid w:val="005B392A"/>
    <w:rsid w:val="005B3AA3"/>
    <w:rsid w:val="005B47B8"/>
    <w:rsid w:val="005B5CA4"/>
    <w:rsid w:val="005B6F83"/>
    <w:rsid w:val="005C03A3"/>
    <w:rsid w:val="005C2222"/>
    <w:rsid w:val="005C2517"/>
    <w:rsid w:val="005C3EEE"/>
    <w:rsid w:val="005C5CA8"/>
    <w:rsid w:val="005C5EF1"/>
    <w:rsid w:val="005C67FB"/>
    <w:rsid w:val="005C6D97"/>
    <w:rsid w:val="005C6FDF"/>
    <w:rsid w:val="005C74FB"/>
    <w:rsid w:val="005D06E0"/>
    <w:rsid w:val="005D0A2B"/>
    <w:rsid w:val="005D0F8B"/>
    <w:rsid w:val="005D1602"/>
    <w:rsid w:val="005D2414"/>
    <w:rsid w:val="005D28EE"/>
    <w:rsid w:val="005D42C9"/>
    <w:rsid w:val="005D56C0"/>
    <w:rsid w:val="005D6204"/>
    <w:rsid w:val="005D6EF1"/>
    <w:rsid w:val="005E00A2"/>
    <w:rsid w:val="005E0AAD"/>
    <w:rsid w:val="005E1D4B"/>
    <w:rsid w:val="005E20DF"/>
    <w:rsid w:val="005E385F"/>
    <w:rsid w:val="005E3F85"/>
    <w:rsid w:val="005E5615"/>
    <w:rsid w:val="005E5B81"/>
    <w:rsid w:val="005E6144"/>
    <w:rsid w:val="005E62EF"/>
    <w:rsid w:val="005E7A70"/>
    <w:rsid w:val="005F00A6"/>
    <w:rsid w:val="005F175F"/>
    <w:rsid w:val="005F24C6"/>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0661C"/>
    <w:rsid w:val="00610343"/>
    <w:rsid w:val="006108CD"/>
    <w:rsid w:val="00611925"/>
    <w:rsid w:val="00611B83"/>
    <w:rsid w:val="00612375"/>
    <w:rsid w:val="00613257"/>
    <w:rsid w:val="0061376B"/>
    <w:rsid w:val="006164D5"/>
    <w:rsid w:val="006201F0"/>
    <w:rsid w:val="00620A71"/>
    <w:rsid w:val="00620D80"/>
    <w:rsid w:val="00621A8A"/>
    <w:rsid w:val="00622CAB"/>
    <w:rsid w:val="00623083"/>
    <w:rsid w:val="006234A6"/>
    <w:rsid w:val="00624164"/>
    <w:rsid w:val="006248AB"/>
    <w:rsid w:val="00625650"/>
    <w:rsid w:val="00630001"/>
    <w:rsid w:val="00630932"/>
    <w:rsid w:val="006311B3"/>
    <w:rsid w:val="0063164A"/>
    <w:rsid w:val="00631DFE"/>
    <w:rsid w:val="00632236"/>
    <w:rsid w:val="0063284C"/>
    <w:rsid w:val="00634903"/>
    <w:rsid w:val="006359A2"/>
    <w:rsid w:val="00636398"/>
    <w:rsid w:val="006368D3"/>
    <w:rsid w:val="006368FA"/>
    <w:rsid w:val="00636AF7"/>
    <w:rsid w:val="006370A5"/>
    <w:rsid w:val="006376D4"/>
    <w:rsid w:val="006377EC"/>
    <w:rsid w:val="00640B88"/>
    <w:rsid w:val="0064151F"/>
    <w:rsid w:val="00641533"/>
    <w:rsid w:val="0064208D"/>
    <w:rsid w:val="00643475"/>
    <w:rsid w:val="00643861"/>
    <w:rsid w:val="0064396A"/>
    <w:rsid w:val="00644274"/>
    <w:rsid w:val="00644872"/>
    <w:rsid w:val="00645E3A"/>
    <w:rsid w:val="0064624E"/>
    <w:rsid w:val="00646AFE"/>
    <w:rsid w:val="00647B0F"/>
    <w:rsid w:val="00650AB9"/>
    <w:rsid w:val="0065110C"/>
    <w:rsid w:val="00651A2B"/>
    <w:rsid w:val="00652C44"/>
    <w:rsid w:val="00653347"/>
    <w:rsid w:val="006535F9"/>
    <w:rsid w:val="00653656"/>
    <w:rsid w:val="00653DED"/>
    <w:rsid w:val="00653F40"/>
    <w:rsid w:val="00653F7F"/>
    <w:rsid w:val="00654857"/>
    <w:rsid w:val="00655733"/>
    <w:rsid w:val="00655ACD"/>
    <w:rsid w:val="00656A92"/>
    <w:rsid w:val="00656DDE"/>
    <w:rsid w:val="00656E94"/>
    <w:rsid w:val="00657A9E"/>
    <w:rsid w:val="00657E78"/>
    <w:rsid w:val="0066011D"/>
    <w:rsid w:val="006604BF"/>
    <w:rsid w:val="006605ED"/>
    <w:rsid w:val="0066062E"/>
    <w:rsid w:val="006607C0"/>
    <w:rsid w:val="00661150"/>
    <w:rsid w:val="006613A6"/>
    <w:rsid w:val="0066156A"/>
    <w:rsid w:val="006627A2"/>
    <w:rsid w:val="00663094"/>
    <w:rsid w:val="006634E6"/>
    <w:rsid w:val="006655EE"/>
    <w:rsid w:val="00667EE7"/>
    <w:rsid w:val="0067033E"/>
    <w:rsid w:val="00670922"/>
    <w:rsid w:val="00670BE1"/>
    <w:rsid w:val="0067218F"/>
    <w:rsid w:val="006741F2"/>
    <w:rsid w:val="00674CC3"/>
    <w:rsid w:val="006754D7"/>
    <w:rsid w:val="00675C72"/>
    <w:rsid w:val="0067651A"/>
    <w:rsid w:val="0067684B"/>
    <w:rsid w:val="00676CF7"/>
    <w:rsid w:val="006771F9"/>
    <w:rsid w:val="006776D7"/>
    <w:rsid w:val="00677BFD"/>
    <w:rsid w:val="00681003"/>
    <w:rsid w:val="00681021"/>
    <w:rsid w:val="006817C9"/>
    <w:rsid w:val="006824C0"/>
    <w:rsid w:val="00683157"/>
    <w:rsid w:val="00683DE9"/>
    <w:rsid w:val="00683ECE"/>
    <w:rsid w:val="00685058"/>
    <w:rsid w:val="00686F11"/>
    <w:rsid w:val="006903E1"/>
    <w:rsid w:val="00690449"/>
    <w:rsid w:val="00690454"/>
    <w:rsid w:val="0069210F"/>
    <w:rsid w:val="006938AF"/>
    <w:rsid w:val="00694430"/>
    <w:rsid w:val="00694522"/>
    <w:rsid w:val="00694822"/>
    <w:rsid w:val="00695FC2"/>
    <w:rsid w:val="00696035"/>
    <w:rsid w:val="00696949"/>
    <w:rsid w:val="00696CB7"/>
    <w:rsid w:val="00697052"/>
    <w:rsid w:val="006A0799"/>
    <w:rsid w:val="006A261F"/>
    <w:rsid w:val="006A46FB"/>
    <w:rsid w:val="006A49E9"/>
    <w:rsid w:val="006A4ACA"/>
    <w:rsid w:val="006A4E04"/>
    <w:rsid w:val="006A5E28"/>
    <w:rsid w:val="006A697B"/>
    <w:rsid w:val="006A7AFF"/>
    <w:rsid w:val="006B0262"/>
    <w:rsid w:val="006B1345"/>
    <w:rsid w:val="006B14C8"/>
    <w:rsid w:val="006B1816"/>
    <w:rsid w:val="006B1CF2"/>
    <w:rsid w:val="006B2099"/>
    <w:rsid w:val="006B231F"/>
    <w:rsid w:val="006B24C8"/>
    <w:rsid w:val="006B2AE9"/>
    <w:rsid w:val="006B4614"/>
    <w:rsid w:val="006B4D60"/>
    <w:rsid w:val="006B50CF"/>
    <w:rsid w:val="006B6592"/>
    <w:rsid w:val="006C03B8"/>
    <w:rsid w:val="006C1F3A"/>
    <w:rsid w:val="006C26E0"/>
    <w:rsid w:val="006C27A9"/>
    <w:rsid w:val="006C3BFA"/>
    <w:rsid w:val="006C5EC9"/>
    <w:rsid w:val="006C6059"/>
    <w:rsid w:val="006C6869"/>
    <w:rsid w:val="006C701A"/>
    <w:rsid w:val="006C70A2"/>
    <w:rsid w:val="006C7522"/>
    <w:rsid w:val="006D0D28"/>
    <w:rsid w:val="006D25B6"/>
    <w:rsid w:val="006D3300"/>
    <w:rsid w:val="006D6B9A"/>
    <w:rsid w:val="006D6F08"/>
    <w:rsid w:val="006D7D07"/>
    <w:rsid w:val="006E062C"/>
    <w:rsid w:val="006E089F"/>
    <w:rsid w:val="006E145E"/>
    <w:rsid w:val="006E1A6E"/>
    <w:rsid w:val="006E1C82"/>
    <w:rsid w:val="006E264B"/>
    <w:rsid w:val="006E28B7"/>
    <w:rsid w:val="006E2A6F"/>
    <w:rsid w:val="006E2A9B"/>
    <w:rsid w:val="006E3310"/>
    <w:rsid w:val="006E3CCD"/>
    <w:rsid w:val="006E4E39"/>
    <w:rsid w:val="006E565E"/>
    <w:rsid w:val="006E673D"/>
    <w:rsid w:val="006E74C3"/>
    <w:rsid w:val="006E7D3B"/>
    <w:rsid w:val="006F058D"/>
    <w:rsid w:val="006F1863"/>
    <w:rsid w:val="006F1B70"/>
    <w:rsid w:val="006F2780"/>
    <w:rsid w:val="006F341D"/>
    <w:rsid w:val="006F3CDE"/>
    <w:rsid w:val="006F55FA"/>
    <w:rsid w:val="006F58D4"/>
    <w:rsid w:val="006F6582"/>
    <w:rsid w:val="006F75DF"/>
    <w:rsid w:val="007007CA"/>
    <w:rsid w:val="007031F6"/>
    <w:rsid w:val="0070346E"/>
    <w:rsid w:val="00704325"/>
    <w:rsid w:val="0070482D"/>
    <w:rsid w:val="00704EDB"/>
    <w:rsid w:val="00706012"/>
    <w:rsid w:val="00706101"/>
    <w:rsid w:val="00707072"/>
    <w:rsid w:val="00707D61"/>
    <w:rsid w:val="00710267"/>
    <w:rsid w:val="00710F89"/>
    <w:rsid w:val="00710FD1"/>
    <w:rsid w:val="00711E3C"/>
    <w:rsid w:val="00712287"/>
    <w:rsid w:val="00712772"/>
    <w:rsid w:val="00714379"/>
    <w:rsid w:val="007147AD"/>
    <w:rsid w:val="007148D3"/>
    <w:rsid w:val="007149DC"/>
    <w:rsid w:val="00715B9A"/>
    <w:rsid w:val="00715E62"/>
    <w:rsid w:val="00715FA7"/>
    <w:rsid w:val="00716F1F"/>
    <w:rsid w:val="00720339"/>
    <w:rsid w:val="007203CA"/>
    <w:rsid w:val="0072078B"/>
    <w:rsid w:val="007208E8"/>
    <w:rsid w:val="00720D73"/>
    <w:rsid w:val="00722469"/>
    <w:rsid w:val="007257D0"/>
    <w:rsid w:val="00726EA6"/>
    <w:rsid w:val="00727208"/>
    <w:rsid w:val="00727680"/>
    <w:rsid w:val="00730C39"/>
    <w:rsid w:val="007315C9"/>
    <w:rsid w:val="0073489A"/>
    <w:rsid w:val="007348B1"/>
    <w:rsid w:val="00735DE2"/>
    <w:rsid w:val="007362A6"/>
    <w:rsid w:val="00736D7D"/>
    <w:rsid w:val="00737DA0"/>
    <w:rsid w:val="00740950"/>
    <w:rsid w:val="00740E58"/>
    <w:rsid w:val="00743A7E"/>
    <w:rsid w:val="00743F60"/>
    <w:rsid w:val="007445A0"/>
    <w:rsid w:val="0074524B"/>
    <w:rsid w:val="0074594B"/>
    <w:rsid w:val="00745DC3"/>
    <w:rsid w:val="0074675F"/>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71D7C"/>
    <w:rsid w:val="007729A2"/>
    <w:rsid w:val="00773B0B"/>
    <w:rsid w:val="0077503E"/>
    <w:rsid w:val="007755F2"/>
    <w:rsid w:val="007758F6"/>
    <w:rsid w:val="00776183"/>
    <w:rsid w:val="00776714"/>
    <w:rsid w:val="00776971"/>
    <w:rsid w:val="007771C9"/>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2EA"/>
    <w:rsid w:val="007925EA"/>
    <w:rsid w:val="0079392F"/>
    <w:rsid w:val="00793CD8"/>
    <w:rsid w:val="00795A97"/>
    <w:rsid w:val="00795C92"/>
    <w:rsid w:val="00795EF9"/>
    <w:rsid w:val="00796203"/>
    <w:rsid w:val="00796231"/>
    <w:rsid w:val="007975D2"/>
    <w:rsid w:val="00797EEA"/>
    <w:rsid w:val="007A1CB3"/>
    <w:rsid w:val="007A2725"/>
    <w:rsid w:val="007A306F"/>
    <w:rsid w:val="007A43A6"/>
    <w:rsid w:val="007A45DC"/>
    <w:rsid w:val="007A51DE"/>
    <w:rsid w:val="007A58A6"/>
    <w:rsid w:val="007A62B2"/>
    <w:rsid w:val="007A6DA6"/>
    <w:rsid w:val="007A7351"/>
    <w:rsid w:val="007B03E5"/>
    <w:rsid w:val="007B1EC5"/>
    <w:rsid w:val="007B3D2D"/>
    <w:rsid w:val="007B4414"/>
    <w:rsid w:val="007B49B0"/>
    <w:rsid w:val="007B50AE"/>
    <w:rsid w:val="007B51DF"/>
    <w:rsid w:val="007B6589"/>
    <w:rsid w:val="007B6E7A"/>
    <w:rsid w:val="007B7F07"/>
    <w:rsid w:val="007C05DD"/>
    <w:rsid w:val="007C1B30"/>
    <w:rsid w:val="007C1B93"/>
    <w:rsid w:val="007C2B0D"/>
    <w:rsid w:val="007C3D18"/>
    <w:rsid w:val="007C43C8"/>
    <w:rsid w:val="007C4B7C"/>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4E3"/>
    <w:rsid w:val="007D7526"/>
    <w:rsid w:val="007D75ED"/>
    <w:rsid w:val="007E0367"/>
    <w:rsid w:val="007E0E28"/>
    <w:rsid w:val="007E30B0"/>
    <w:rsid w:val="007E4610"/>
    <w:rsid w:val="007E4715"/>
    <w:rsid w:val="007E4780"/>
    <w:rsid w:val="007E4C7D"/>
    <w:rsid w:val="007E505B"/>
    <w:rsid w:val="007E6849"/>
    <w:rsid w:val="007E7091"/>
    <w:rsid w:val="007F0D3D"/>
    <w:rsid w:val="007F2747"/>
    <w:rsid w:val="007F357F"/>
    <w:rsid w:val="007F39DC"/>
    <w:rsid w:val="007F4070"/>
    <w:rsid w:val="007F47B5"/>
    <w:rsid w:val="007F4E55"/>
    <w:rsid w:val="007F5A46"/>
    <w:rsid w:val="007F6A3D"/>
    <w:rsid w:val="007F6CEF"/>
    <w:rsid w:val="007F753D"/>
    <w:rsid w:val="008000F0"/>
    <w:rsid w:val="00800104"/>
    <w:rsid w:val="00803086"/>
    <w:rsid w:val="00803FAE"/>
    <w:rsid w:val="0080442E"/>
    <w:rsid w:val="0080605F"/>
    <w:rsid w:val="00806509"/>
    <w:rsid w:val="00807442"/>
    <w:rsid w:val="00807786"/>
    <w:rsid w:val="00811FCB"/>
    <w:rsid w:val="0081220E"/>
    <w:rsid w:val="00812F96"/>
    <w:rsid w:val="00813637"/>
    <w:rsid w:val="00813E6A"/>
    <w:rsid w:val="0081583D"/>
    <w:rsid w:val="008158D6"/>
    <w:rsid w:val="0081696B"/>
    <w:rsid w:val="00817196"/>
    <w:rsid w:val="0082168B"/>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292"/>
    <w:rsid w:val="00836534"/>
    <w:rsid w:val="00837670"/>
    <w:rsid w:val="008376AC"/>
    <w:rsid w:val="0084014C"/>
    <w:rsid w:val="008411B4"/>
    <w:rsid w:val="00841995"/>
    <w:rsid w:val="00841B77"/>
    <w:rsid w:val="008444E8"/>
    <w:rsid w:val="00844E80"/>
    <w:rsid w:val="008456A8"/>
    <w:rsid w:val="008458CF"/>
    <w:rsid w:val="00846FE7"/>
    <w:rsid w:val="00850F16"/>
    <w:rsid w:val="008515C6"/>
    <w:rsid w:val="00851D99"/>
    <w:rsid w:val="00853E30"/>
    <w:rsid w:val="008565BC"/>
    <w:rsid w:val="00856911"/>
    <w:rsid w:val="00862FC9"/>
    <w:rsid w:val="00863D3C"/>
    <w:rsid w:val="008677FD"/>
    <w:rsid w:val="008706D4"/>
    <w:rsid w:val="00870728"/>
    <w:rsid w:val="008707F5"/>
    <w:rsid w:val="00870F41"/>
    <w:rsid w:val="00870F8A"/>
    <w:rsid w:val="008719A4"/>
    <w:rsid w:val="00871D23"/>
    <w:rsid w:val="00872745"/>
    <w:rsid w:val="008732E7"/>
    <w:rsid w:val="0087362B"/>
    <w:rsid w:val="008742F6"/>
    <w:rsid w:val="00874312"/>
    <w:rsid w:val="00874333"/>
    <w:rsid w:val="0087437C"/>
    <w:rsid w:val="008748F7"/>
    <w:rsid w:val="00875CD7"/>
    <w:rsid w:val="0087613B"/>
    <w:rsid w:val="00876B4D"/>
    <w:rsid w:val="00877F18"/>
    <w:rsid w:val="008810D3"/>
    <w:rsid w:val="008816F4"/>
    <w:rsid w:val="00881D8F"/>
    <w:rsid w:val="00884FF6"/>
    <w:rsid w:val="0088673B"/>
    <w:rsid w:val="008873E9"/>
    <w:rsid w:val="00891D41"/>
    <w:rsid w:val="0089356D"/>
    <w:rsid w:val="008941E3"/>
    <w:rsid w:val="00894501"/>
    <w:rsid w:val="008947DF"/>
    <w:rsid w:val="00894A88"/>
    <w:rsid w:val="00895386"/>
    <w:rsid w:val="0089547B"/>
    <w:rsid w:val="008961BB"/>
    <w:rsid w:val="00897BC9"/>
    <w:rsid w:val="00897F13"/>
    <w:rsid w:val="008A0745"/>
    <w:rsid w:val="008A0F46"/>
    <w:rsid w:val="008A21FF"/>
    <w:rsid w:val="008A2CE2"/>
    <w:rsid w:val="008A30AC"/>
    <w:rsid w:val="008A44B8"/>
    <w:rsid w:val="008A4D50"/>
    <w:rsid w:val="008A51A8"/>
    <w:rsid w:val="008A54C7"/>
    <w:rsid w:val="008A77D8"/>
    <w:rsid w:val="008A7C6F"/>
    <w:rsid w:val="008B0483"/>
    <w:rsid w:val="008B0BE1"/>
    <w:rsid w:val="008B120C"/>
    <w:rsid w:val="008B1835"/>
    <w:rsid w:val="008B18A4"/>
    <w:rsid w:val="008B1ABB"/>
    <w:rsid w:val="008B37F8"/>
    <w:rsid w:val="008B51A0"/>
    <w:rsid w:val="008B553C"/>
    <w:rsid w:val="008B592A"/>
    <w:rsid w:val="008B5F03"/>
    <w:rsid w:val="008B6FB7"/>
    <w:rsid w:val="008B77AA"/>
    <w:rsid w:val="008B7B5C"/>
    <w:rsid w:val="008C0C99"/>
    <w:rsid w:val="008C2017"/>
    <w:rsid w:val="008C3070"/>
    <w:rsid w:val="008C4958"/>
    <w:rsid w:val="008C4A95"/>
    <w:rsid w:val="008C4BAA"/>
    <w:rsid w:val="008C5A77"/>
    <w:rsid w:val="008C6AE8"/>
    <w:rsid w:val="008C7573"/>
    <w:rsid w:val="008D00A5"/>
    <w:rsid w:val="008D06A5"/>
    <w:rsid w:val="008D09AB"/>
    <w:rsid w:val="008D20A7"/>
    <w:rsid w:val="008D22F8"/>
    <w:rsid w:val="008D3462"/>
    <w:rsid w:val="008D34F1"/>
    <w:rsid w:val="008D39D8"/>
    <w:rsid w:val="008D3FA4"/>
    <w:rsid w:val="008D4079"/>
    <w:rsid w:val="008D6D1A"/>
    <w:rsid w:val="008D7B00"/>
    <w:rsid w:val="008E01BD"/>
    <w:rsid w:val="008E065E"/>
    <w:rsid w:val="008E0927"/>
    <w:rsid w:val="008E151F"/>
    <w:rsid w:val="008E1909"/>
    <w:rsid w:val="008E1E06"/>
    <w:rsid w:val="008E2C04"/>
    <w:rsid w:val="008E446B"/>
    <w:rsid w:val="008E4C09"/>
    <w:rsid w:val="008E542C"/>
    <w:rsid w:val="008E5492"/>
    <w:rsid w:val="008E6E35"/>
    <w:rsid w:val="008E784A"/>
    <w:rsid w:val="008F0773"/>
    <w:rsid w:val="008F0FC8"/>
    <w:rsid w:val="008F1EAB"/>
    <w:rsid w:val="008F2EE4"/>
    <w:rsid w:val="008F33DC"/>
    <w:rsid w:val="008F35C2"/>
    <w:rsid w:val="008F3BF2"/>
    <w:rsid w:val="008F4019"/>
    <w:rsid w:val="008F477F"/>
    <w:rsid w:val="008F5530"/>
    <w:rsid w:val="008F6687"/>
    <w:rsid w:val="0090124F"/>
    <w:rsid w:val="0090134E"/>
    <w:rsid w:val="0090203D"/>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4FB0"/>
    <w:rsid w:val="00925D2F"/>
    <w:rsid w:val="009273BD"/>
    <w:rsid w:val="009317CD"/>
    <w:rsid w:val="0093185C"/>
    <w:rsid w:val="00931AF2"/>
    <w:rsid w:val="00931BD9"/>
    <w:rsid w:val="00934624"/>
    <w:rsid w:val="00934F13"/>
    <w:rsid w:val="0093537F"/>
    <w:rsid w:val="00935654"/>
    <w:rsid w:val="0093583F"/>
    <w:rsid w:val="009368F3"/>
    <w:rsid w:val="00937A62"/>
    <w:rsid w:val="00937AF9"/>
    <w:rsid w:val="009405D7"/>
    <w:rsid w:val="009413E7"/>
    <w:rsid w:val="00941636"/>
    <w:rsid w:val="00942D98"/>
    <w:rsid w:val="00942EE1"/>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4F09"/>
    <w:rsid w:val="00955F0C"/>
    <w:rsid w:val="0095662E"/>
    <w:rsid w:val="0095681E"/>
    <w:rsid w:val="00956BE0"/>
    <w:rsid w:val="00956EBC"/>
    <w:rsid w:val="00956F97"/>
    <w:rsid w:val="009572D4"/>
    <w:rsid w:val="0096016B"/>
    <w:rsid w:val="00961921"/>
    <w:rsid w:val="00964305"/>
    <w:rsid w:val="0096430A"/>
    <w:rsid w:val="0096554B"/>
    <w:rsid w:val="0096584A"/>
    <w:rsid w:val="00965A3E"/>
    <w:rsid w:val="0097087D"/>
    <w:rsid w:val="00971674"/>
    <w:rsid w:val="00971F08"/>
    <w:rsid w:val="009723FE"/>
    <w:rsid w:val="00972468"/>
    <w:rsid w:val="00972C67"/>
    <w:rsid w:val="00974EE4"/>
    <w:rsid w:val="009758E1"/>
    <w:rsid w:val="0097603D"/>
    <w:rsid w:val="00976709"/>
    <w:rsid w:val="00976949"/>
    <w:rsid w:val="00976C7D"/>
    <w:rsid w:val="00980477"/>
    <w:rsid w:val="00980A7F"/>
    <w:rsid w:val="00981410"/>
    <w:rsid w:val="0098145B"/>
    <w:rsid w:val="00981C80"/>
    <w:rsid w:val="009839DF"/>
    <w:rsid w:val="00984F5C"/>
    <w:rsid w:val="00985243"/>
    <w:rsid w:val="00985253"/>
    <w:rsid w:val="009853B3"/>
    <w:rsid w:val="009856F0"/>
    <w:rsid w:val="00985CE2"/>
    <w:rsid w:val="00990391"/>
    <w:rsid w:val="00990630"/>
    <w:rsid w:val="00991761"/>
    <w:rsid w:val="00994DCA"/>
    <w:rsid w:val="009952B8"/>
    <w:rsid w:val="009960EC"/>
    <w:rsid w:val="009970DD"/>
    <w:rsid w:val="009979AA"/>
    <w:rsid w:val="009A0FBA"/>
    <w:rsid w:val="009A15F6"/>
    <w:rsid w:val="009A1601"/>
    <w:rsid w:val="009A3195"/>
    <w:rsid w:val="009A3416"/>
    <w:rsid w:val="009A3BB6"/>
    <w:rsid w:val="009A3DB5"/>
    <w:rsid w:val="009A44D8"/>
    <w:rsid w:val="009A462D"/>
    <w:rsid w:val="009A5CBA"/>
    <w:rsid w:val="009B1588"/>
    <w:rsid w:val="009B1F30"/>
    <w:rsid w:val="009B3114"/>
    <w:rsid w:val="009B35D7"/>
    <w:rsid w:val="009B3AC2"/>
    <w:rsid w:val="009B4438"/>
    <w:rsid w:val="009B4A8C"/>
    <w:rsid w:val="009B4DF4"/>
    <w:rsid w:val="009B564E"/>
    <w:rsid w:val="009B7E87"/>
    <w:rsid w:val="009C0169"/>
    <w:rsid w:val="009C0283"/>
    <w:rsid w:val="009C14BE"/>
    <w:rsid w:val="009C1746"/>
    <w:rsid w:val="009C403E"/>
    <w:rsid w:val="009C442E"/>
    <w:rsid w:val="009C6A17"/>
    <w:rsid w:val="009C7D72"/>
    <w:rsid w:val="009D082D"/>
    <w:rsid w:val="009D4511"/>
    <w:rsid w:val="009D4A4A"/>
    <w:rsid w:val="009D4FF0"/>
    <w:rsid w:val="009D6262"/>
    <w:rsid w:val="009D6730"/>
    <w:rsid w:val="009D703C"/>
    <w:rsid w:val="009D718F"/>
    <w:rsid w:val="009D72B4"/>
    <w:rsid w:val="009D7AA7"/>
    <w:rsid w:val="009E03E0"/>
    <w:rsid w:val="009E068F"/>
    <w:rsid w:val="009E14E0"/>
    <w:rsid w:val="009E35DB"/>
    <w:rsid w:val="009E36CC"/>
    <w:rsid w:val="009E3A3F"/>
    <w:rsid w:val="009E407D"/>
    <w:rsid w:val="009E47A3"/>
    <w:rsid w:val="009E5C5F"/>
    <w:rsid w:val="009E5F52"/>
    <w:rsid w:val="009E7728"/>
    <w:rsid w:val="009E77BD"/>
    <w:rsid w:val="009F08F3"/>
    <w:rsid w:val="009F20DD"/>
    <w:rsid w:val="009F2F74"/>
    <w:rsid w:val="009F344F"/>
    <w:rsid w:val="009F42F0"/>
    <w:rsid w:val="009F463A"/>
    <w:rsid w:val="009F4F73"/>
    <w:rsid w:val="00A0030C"/>
    <w:rsid w:val="00A031D8"/>
    <w:rsid w:val="00A048A8"/>
    <w:rsid w:val="00A04C78"/>
    <w:rsid w:val="00A04F49"/>
    <w:rsid w:val="00A07805"/>
    <w:rsid w:val="00A1066A"/>
    <w:rsid w:val="00A106F1"/>
    <w:rsid w:val="00A10DA3"/>
    <w:rsid w:val="00A11393"/>
    <w:rsid w:val="00A115CF"/>
    <w:rsid w:val="00A12E41"/>
    <w:rsid w:val="00A13718"/>
    <w:rsid w:val="00A13E54"/>
    <w:rsid w:val="00A141AF"/>
    <w:rsid w:val="00A14AC6"/>
    <w:rsid w:val="00A16625"/>
    <w:rsid w:val="00A17F63"/>
    <w:rsid w:val="00A20313"/>
    <w:rsid w:val="00A2193B"/>
    <w:rsid w:val="00A21C26"/>
    <w:rsid w:val="00A2268A"/>
    <w:rsid w:val="00A23192"/>
    <w:rsid w:val="00A2351A"/>
    <w:rsid w:val="00A24724"/>
    <w:rsid w:val="00A25890"/>
    <w:rsid w:val="00A264A9"/>
    <w:rsid w:val="00A26DCF"/>
    <w:rsid w:val="00A27785"/>
    <w:rsid w:val="00A30187"/>
    <w:rsid w:val="00A31C13"/>
    <w:rsid w:val="00A339BD"/>
    <w:rsid w:val="00A339C6"/>
    <w:rsid w:val="00A3448A"/>
    <w:rsid w:val="00A3472C"/>
    <w:rsid w:val="00A34953"/>
    <w:rsid w:val="00A35023"/>
    <w:rsid w:val="00A36297"/>
    <w:rsid w:val="00A367C3"/>
    <w:rsid w:val="00A36E0B"/>
    <w:rsid w:val="00A37C7A"/>
    <w:rsid w:val="00A37D8C"/>
    <w:rsid w:val="00A4050F"/>
    <w:rsid w:val="00A41AC7"/>
    <w:rsid w:val="00A41E2B"/>
    <w:rsid w:val="00A43B90"/>
    <w:rsid w:val="00A45B74"/>
    <w:rsid w:val="00A45C76"/>
    <w:rsid w:val="00A468B2"/>
    <w:rsid w:val="00A468D0"/>
    <w:rsid w:val="00A47E82"/>
    <w:rsid w:val="00A5079F"/>
    <w:rsid w:val="00A512C9"/>
    <w:rsid w:val="00A51942"/>
    <w:rsid w:val="00A51AE8"/>
    <w:rsid w:val="00A523E3"/>
    <w:rsid w:val="00A52919"/>
    <w:rsid w:val="00A52E1D"/>
    <w:rsid w:val="00A53C1E"/>
    <w:rsid w:val="00A53E36"/>
    <w:rsid w:val="00A54774"/>
    <w:rsid w:val="00A55F14"/>
    <w:rsid w:val="00A56425"/>
    <w:rsid w:val="00A57D67"/>
    <w:rsid w:val="00A6083C"/>
    <w:rsid w:val="00A61499"/>
    <w:rsid w:val="00A62A77"/>
    <w:rsid w:val="00A63483"/>
    <w:rsid w:val="00A63567"/>
    <w:rsid w:val="00A651E4"/>
    <w:rsid w:val="00A657D7"/>
    <w:rsid w:val="00A65F87"/>
    <w:rsid w:val="00A660AC"/>
    <w:rsid w:val="00A67E6C"/>
    <w:rsid w:val="00A701BE"/>
    <w:rsid w:val="00A71B99"/>
    <w:rsid w:val="00A739D0"/>
    <w:rsid w:val="00A75122"/>
    <w:rsid w:val="00A75EC6"/>
    <w:rsid w:val="00A761D4"/>
    <w:rsid w:val="00A772D6"/>
    <w:rsid w:val="00A77309"/>
    <w:rsid w:val="00A7763A"/>
    <w:rsid w:val="00A77EC4"/>
    <w:rsid w:val="00A81F9D"/>
    <w:rsid w:val="00A8304E"/>
    <w:rsid w:val="00A83733"/>
    <w:rsid w:val="00A84376"/>
    <w:rsid w:val="00A8441E"/>
    <w:rsid w:val="00A84900"/>
    <w:rsid w:val="00A84A44"/>
    <w:rsid w:val="00A84E84"/>
    <w:rsid w:val="00A85975"/>
    <w:rsid w:val="00A8659B"/>
    <w:rsid w:val="00A867A4"/>
    <w:rsid w:val="00A86C08"/>
    <w:rsid w:val="00A8732F"/>
    <w:rsid w:val="00A87AB5"/>
    <w:rsid w:val="00A87BD0"/>
    <w:rsid w:val="00A90E6B"/>
    <w:rsid w:val="00A916C3"/>
    <w:rsid w:val="00A9237C"/>
    <w:rsid w:val="00A92879"/>
    <w:rsid w:val="00A93B35"/>
    <w:rsid w:val="00A9442A"/>
    <w:rsid w:val="00A9545E"/>
    <w:rsid w:val="00A96BAF"/>
    <w:rsid w:val="00A96E4E"/>
    <w:rsid w:val="00A97541"/>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3670"/>
    <w:rsid w:val="00AB4AB8"/>
    <w:rsid w:val="00AB655E"/>
    <w:rsid w:val="00AB67A7"/>
    <w:rsid w:val="00AB6DB3"/>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450"/>
    <w:rsid w:val="00AE754A"/>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06D00"/>
    <w:rsid w:val="00B105E3"/>
    <w:rsid w:val="00B107A8"/>
    <w:rsid w:val="00B12C41"/>
    <w:rsid w:val="00B13DBD"/>
    <w:rsid w:val="00B1430F"/>
    <w:rsid w:val="00B15696"/>
    <w:rsid w:val="00B157F9"/>
    <w:rsid w:val="00B17D58"/>
    <w:rsid w:val="00B20158"/>
    <w:rsid w:val="00B20256"/>
    <w:rsid w:val="00B205A2"/>
    <w:rsid w:val="00B20D09"/>
    <w:rsid w:val="00B21BE2"/>
    <w:rsid w:val="00B22D16"/>
    <w:rsid w:val="00B238ED"/>
    <w:rsid w:val="00B23A4A"/>
    <w:rsid w:val="00B259D9"/>
    <w:rsid w:val="00B2763F"/>
    <w:rsid w:val="00B27AAC"/>
    <w:rsid w:val="00B3067E"/>
    <w:rsid w:val="00B30929"/>
    <w:rsid w:val="00B30A34"/>
    <w:rsid w:val="00B310A8"/>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1AC9"/>
    <w:rsid w:val="00B520F7"/>
    <w:rsid w:val="00B52FE7"/>
    <w:rsid w:val="00B530CA"/>
    <w:rsid w:val="00B53128"/>
    <w:rsid w:val="00B545FB"/>
    <w:rsid w:val="00B548B7"/>
    <w:rsid w:val="00B55D37"/>
    <w:rsid w:val="00B56721"/>
    <w:rsid w:val="00B56C21"/>
    <w:rsid w:val="00B56FE0"/>
    <w:rsid w:val="00B57ED7"/>
    <w:rsid w:val="00B60B85"/>
    <w:rsid w:val="00B60BCA"/>
    <w:rsid w:val="00B610DB"/>
    <w:rsid w:val="00B63225"/>
    <w:rsid w:val="00B64E9A"/>
    <w:rsid w:val="00B65A66"/>
    <w:rsid w:val="00B65BA8"/>
    <w:rsid w:val="00B664C7"/>
    <w:rsid w:val="00B664FC"/>
    <w:rsid w:val="00B67BEA"/>
    <w:rsid w:val="00B67E21"/>
    <w:rsid w:val="00B70D26"/>
    <w:rsid w:val="00B710D3"/>
    <w:rsid w:val="00B71366"/>
    <w:rsid w:val="00B719EC"/>
    <w:rsid w:val="00B724A1"/>
    <w:rsid w:val="00B739F6"/>
    <w:rsid w:val="00B73FFC"/>
    <w:rsid w:val="00B75073"/>
    <w:rsid w:val="00B757D8"/>
    <w:rsid w:val="00B77490"/>
    <w:rsid w:val="00B77682"/>
    <w:rsid w:val="00B8047F"/>
    <w:rsid w:val="00B81A6C"/>
    <w:rsid w:val="00B836F4"/>
    <w:rsid w:val="00B85DE5"/>
    <w:rsid w:val="00B868BC"/>
    <w:rsid w:val="00B86C14"/>
    <w:rsid w:val="00B907FF"/>
    <w:rsid w:val="00B90F73"/>
    <w:rsid w:val="00B91364"/>
    <w:rsid w:val="00B91999"/>
    <w:rsid w:val="00B93B59"/>
    <w:rsid w:val="00B9406A"/>
    <w:rsid w:val="00B944FA"/>
    <w:rsid w:val="00B95679"/>
    <w:rsid w:val="00B95796"/>
    <w:rsid w:val="00B96CF1"/>
    <w:rsid w:val="00B97660"/>
    <w:rsid w:val="00B97F7E"/>
    <w:rsid w:val="00BA1F3F"/>
    <w:rsid w:val="00BA2280"/>
    <w:rsid w:val="00BA25AE"/>
    <w:rsid w:val="00BA2A08"/>
    <w:rsid w:val="00BA30A0"/>
    <w:rsid w:val="00BA33F1"/>
    <w:rsid w:val="00BA41CD"/>
    <w:rsid w:val="00BA4F8F"/>
    <w:rsid w:val="00BA56D2"/>
    <w:rsid w:val="00BA6680"/>
    <w:rsid w:val="00BA76E0"/>
    <w:rsid w:val="00BB13F3"/>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39AE"/>
    <w:rsid w:val="00BC4371"/>
    <w:rsid w:val="00BC4D2E"/>
    <w:rsid w:val="00BC5C2D"/>
    <w:rsid w:val="00BC5D41"/>
    <w:rsid w:val="00BC5F98"/>
    <w:rsid w:val="00BD03AC"/>
    <w:rsid w:val="00BD1C34"/>
    <w:rsid w:val="00BD1E51"/>
    <w:rsid w:val="00BD349E"/>
    <w:rsid w:val="00BD3FCF"/>
    <w:rsid w:val="00BD4307"/>
    <w:rsid w:val="00BD48AC"/>
    <w:rsid w:val="00BD508A"/>
    <w:rsid w:val="00BD5F1A"/>
    <w:rsid w:val="00BD66C7"/>
    <w:rsid w:val="00BD67EE"/>
    <w:rsid w:val="00BD6861"/>
    <w:rsid w:val="00BD7892"/>
    <w:rsid w:val="00BE019B"/>
    <w:rsid w:val="00BE1234"/>
    <w:rsid w:val="00BE1B43"/>
    <w:rsid w:val="00BE2FA6"/>
    <w:rsid w:val="00BE333F"/>
    <w:rsid w:val="00BE349A"/>
    <w:rsid w:val="00BE35BE"/>
    <w:rsid w:val="00BE4B1F"/>
    <w:rsid w:val="00BE7406"/>
    <w:rsid w:val="00BE7603"/>
    <w:rsid w:val="00BE791A"/>
    <w:rsid w:val="00BF03D5"/>
    <w:rsid w:val="00BF225D"/>
    <w:rsid w:val="00BF298D"/>
    <w:rsid w:val="00BF3279"/>
    <w:rsid w:val="00BF4C5D"/>
    <w:rsid w:val="00BF552F"/>
    <w:rsid w:val="00BF569B"/>
    <w:rsid w:val="00BF59C3"/>
    <w:rsid w:val="00BF6073"/>
    <w:rsid w:val="00BF69AA"/>
    <w:rsid w:val="00BF74C7"/>
    <w:rsid w:val="00BF7A2B"/>
    <w:rsid w:val="00C00375"/>
    <w:rsid w:val="00C00455"/>
    <w:rsid w:val="00C015F1"/>
    <w:rsid w:val="00C01F33"/>
    <w:rsid w:val="00C02CC6"/>
    <w:rsid w:val="00C038A0"/>
    <w:rsid w:val="00C040F7"/>
    <w:rsid w:val="00C044AB"/>
    <w:rsid w:val="00C05706"/>
    <w:rsid w:val="00C05D22"/>
    <w:rsid w:val="00C07377"/>
    <w:rsid w:val="00C074FF"/>
    <w:rsid w:val="00C10478"/>
    <w:rsid w:val="00C10BCC"/>
    <w:rsid w:val="00C117DB"/>
    <w:rsid w:val="00C12107"/>
    <w:rsid w:val="00C12266"/>
    <w:rsid w:val="00C137B9"/>
    <w:rsid w:val="00C14D4B"/>
    <w:rsid w:val="00C154BB"/>
    <w:rsid w:val="00C165AB"/>
    <w:rsid w:val="00C207A4"/>
    <w:rsid w:val="00C21C05"/>
    <w:rsid w:val="00C225EC"/>
    <w:rsid w:val="00C237A6"/>
    <w:rsid w:val="00C237C9"/>
    <w:rsid w:val="00C23D6A"/>
    <w:rsid w:val="00C247C0"/>
    <w:rsid w:val="00C25A74"/>
    <w:rsid w:val="00C268E6"/>
    <w:rsid w:val="00C279B5"/>
    <w:rsid w:val="00C27C45"/>
    <w:rsid w:val="00C27F29"/>
    <w:rsid w:val="00C306E0"/>
    <w:rsid w:val="00C30805"/>
    <w:rsid w:val="00C30B28"/>
    <w:rsid w:val="00C31880"/>
    <w:rsid w:val="00C351F4"/>
    <w:rsid w:val="00C355C1"/>
    <w:rsid w:val="00C356ED"/>
    <w:rsid w:val="00C35FB3"/>
    <w:rsid w:val="00C35FEA"/>
    <w:rsid w:val="00C3719D"/>
    <w:rsid w:val="00C37A57"/>
    <w:rsid w:val="00C37AAC"/>
    <w:rsid w:val="00C37CB2"/>
    <w:rsid w:val="00C37CBB"/>
    <w:rsid w:val="00C37E75"/>
    <w:rsid w:val="00C43248"/>
    <w:rsid w:val="00C44107"/>
    <w:rsid w:val="00C4572D"/>
    <w:rsid w:val="00C46DE0"/>
    <w:rsid w:val="00C473A5"/>
    <w:rsid w:val="00C47431"/>
    <w:rsid w:val="00C53D78"/>
    <w:rsid w:val="00C5470F"/>
    <w:rsid w:val="00C54757"/>
    <w:rsid w:val="00C54995"/>
    <w:rsid w:val="00C54A24"/>
    <w:rsid w:val="00C54D0F"/>
    <w:rsid w:val="00C54D41"/>
    <w:rsid w:val="00C54E97"/>
    <w:rsid w:val="00C554F7"/>
    <w:rsid w:val="00C56205"/>
    <w:rsid w:val="00C57347"/>
    <w:rsid w:val="00C60783"/>
    <w:rsid w:val="00C63BD1"/>
    <w:rsid w:val="00C64672"/>
    <w:rsid w:val="00C66DD1"/>
    <w:rsid w:val="00C67681"/>
    <w:rsid w:val="00C67696"/>
    <w:rsid w:val="00C67E55"/>
    <w:rsid w:val="00C70697"/>
    <w:rsid w:val="00C707C0"/>
    <w:rsid w:val="00C71D44"/>
    <w:rsid w:val="00C71F5C"/>
    <w:rsid w:val="00C72051"/>
    <w:rsid w:val="00C72093"/>
    <w:rsid w:val="00C72EF4"/>
    <w:rsid w:val="00C74170"/>
    <w:rsid w:val="00C744FE"/>
    <w:rsid w:val="00C75D2F"/>
    <w:rsid w:val="00C767BE"/>
    <w:rsid w:val="00C76E3C"/>
    <w:rsid w:val="00C7702C"/>
    <w:rsid w:val="00C81568"/>
    <w:rsid w:val="00C820F4"/>
    <w:rsid w:val="00C83D23"/>
    <w:rsid w:val="00C83F2A"/>
    <w:rsid w:val="00C8429E"/>
    <w:rsid w:val="00C859B8"/>
    <w:rsid w:val="00C85A49"/>
    <w:rsid w:val="00C85CCE"/>
    <w:rsid w:val="00C85F58"/>
    <w:rsid w:val="00C87F61"/>
    <w:rsid w:val="00C900DE"/>
    <w:rsid w:val="00C901E1"/>
    <w:rsid w:val="00C9027A"/>
    <w:rsid w:val="00C9068E"/>
    <w:rsid w:val="00C9138B"/>
    <w:rsid w:val="00C916B9"/>
    <w:rsid w:val="00C91AB4"/>
    <w:rsid w:val="00C91B0D"/>
    <w:rsid w:val="00C91F5A"/>
    <w:rsid w:val="00C930E4"/>
    <w:rsid w:val="00C93814"/>
    <w:rsid w:val="00C939C4"/>
    <w:rsid w:val="00C93C4B"/>
    <w:rsid w:val="00C944AB"/>
    <w:rsid w:val="00C94913"/>
    <w:rsid w:val="00C94937"/>
    <w:rsid w:val="00C95104"/>
    <w:rsid w:val="00C957DA"/>
    <w:rsid w:val="00C95B40"/>
    <w:rsid w:val="00C96C7F"/>
    <w:rsid w:val="00C96E7F"/>
    <w:rsid w:val="00C97EA3"/>
    <w:rsid w:val="00CA1B38"/>
    <w:rsid w:val="00CA1ED8"/>
    <w:rsid w:val="00CA2FEF"/>
    <w:rsid w:val="00CA5B3D"/>
    <w:rsid w:val="00CA5CB7"/>
    <w:rsid w:val="00CA6998"/>
    <w:rsid w:val="00CA6FCE"/>
    <w:rsid w:val="00CA7E6C"/>
    <w:rsid w:val="00CB0C5A"/>
    <w:rsid w:val="00CB18D4"/>
    <w:rsid w:val="00CB1F63"/>
    <w:rsid w:val="00CB3AF2"/>
    <w:rsid w:val="00CB3D02"/>
    <w:rsid w:val="00CB4982"/>
    <w:rsid w:val="00CB5BD7"/>
    <w:rsid w:val="00CB6884"/>
    <w:rsid w:val="00CB7170"/>
    <w:rsid w:val="00CC040E"/>
    <w:rsid w:val="00CC0BDB"/>
    <w:rsid w:val="00CC10C4"/>
    <w:rsid w:val="00CC111F"/>
    <w:rsid w:val="00CC12E1"/>
    <w:rsid w:val="00CC2011"/>
    <w:rsid w:val="00CC3C64"/>
    <w:rsid w:val="00CC3EA0"/>
    <w:rsid w:val="00CC4918"/>
    <w:rsid w:val="00CC4DD9"/>
    <w:rsid w:val="00CC50A9"/>
    <w:rsid w:val="00CC61A0"/>
    <w:rsid w:val="00CC67DC"/>
    <w:rsid w:val="00CC6837"/>
    <w:rsid w:val="00CC7B45"/>
    <w:rsid w:val="00CD0C3C"/>
    <w:rsid w:val="00CD0CC3"/>
    <w:rsid w:val="00CD1188"/>
    <w:rsid w:val="00CD1252"/>
    <w:rsid w:val="00CD280A"/>
    <w:rsid w:val="00CD2ED1"/>
    <w:rsid w:val="00CD337B"/>
    <w:rsid w:val="00CD35EF"/>
    <w:rsid w:val="00CD5181"/>
    <w:rsid w:val="00CD5476"/>
    <w:rsid w:val="00CD5D8B"/>
    <w:rsid w:val="00CD6A89"/>
    <w:rsid w:val="00CD6B2E"/>
    <w:rsid w:val="00CE0424"/>
    <w:rsid w:val="00CE0628"/>
    <w:rsid w:val="00CE15EF"/>
    <w:rsid w:val="00CE25BD"/>
    <w:rsid w:val="00CE28CB"/>
    <w:rsid w:val="00CE371E"/>
    <w:rsid w:val="00CE3D4A"/>
    <w:rsid w:val="00CE59A9"/>
    <w:rsid w:val="00CE5E28"/>
    <w:rsid w:val="00CE7561"/>
    <w:rsid w:val="00CF063F"/>
    <w:rsid w:val="00CF079E"/>
    <w:rsid w:val="00CF0C10"/>
    <w:rsid w:val="00CF1354"/>
    <w:rsid w:val="00CF173C"/>
    <w:rsid w:val="00CF1A68"/>
    <w:rsid w:val="00CF2059"/>
    <w:rsid w:val="00CF2228"/>
    <w:rsid w:val="00CF3B1F"/>
    <w:rsid w:val="00CF3BF6"/>
    <w:rsid w:val="00CF56A7"/>
    <w:rsid w:val="00CF625B"/>
    <w:rsid w:val="00CF6483"/>
    <w:rsid w:val="00CF687E"/>
    <w:rsid w:val="00D01749"/>
    <w:rsid w:val="00D032DC"/>
    <w:rsid w:val="00D0349B"/>
    <w:rsid w:val="00D0404E"/>
    <w:rsid w:val="00D05A3D"/>
    <w:rsid w:val="00D05E52"/>
    <w:rsid w:val="00D06B69"/>
    <w:rsid w:val="00D10249"/>
    <w:rsid w:val="00D10ECC"/>
    <w:rsid w:val="00D10FFD"/>
    <w:rsid w:val="00D115C3"/>
    <w:rsid w:val="00D11897"/>
    <w:rsid w:val="00D11934"/>
    <w:rsid w:val="00D12A04"/>
    <w:rsid w:val="00D13102"/>
    <w:rsid w:val="00D13135"/>
    <w:rsid w:val="00D13E4E"/>
    <w:rsid w:val="00D141E9"/>
    <w:rsid w:val="00D1487C"/>
    <w:rsid w:val="00D16A89"/>
    <w:rsid w:val="00D2091B"/>
    <w:rsid w:val="00D20A3F"/>
    <w:rsid w:val="00D21B15"/>
    <w:rsid w:val="00D233AC"/>
    <w:rsid w:val="00D239A7"/>
    <w:rsid w:val="00D23F47"/>
    <w:rsid w:val="00D24489"/>
    <w:rsid w:val="00D24707"/>
    <w:rsid w:val="00D24ACA"/>
    <w:rsid w:val="00D24D53"/>
    <w:rsid w:val="00D26300"/>
    <w:rsid w:val="00D306BB"/>
    <w:rsid w:val="00D3194B"/>
    <w:rsid w:val="00D32140"/>
    <w:rsid w:val="00D331C2"/>
    <w:rsid w:val="00D34B62"/>
    <w:rsid w:val="00D36E71"/>
    <w:rsid w:val="00D373CA"/>
    <w:rsid w:val="00D37D87"/>
    <w:rsid w:val="00D40851"/>
    <w:rsid w:val="00D40B33"/>
    <w:rsid w:val="00D40BF8"/>
    <w:rsid w:val="00D42FC9"/>
    <w:rsid w:val="00D4318F"/>
    <w:rsid w:val="00D438BF"/>
    <w:rsid w:val="00D440F8"/>
    <w:rsid w:val="00D4692C"/>
    <w:rsid w:val="00D507A2"/>
    <w:rsid w:val="00D50917"/>
    <w:rsid w:val="00D50B85"/>
    <w:rsid w:val="00D53AA5"/>
    <w:rsid w:val="00D54556"/>
    <w:rsid w:val="00D546FF"/>
    <w:rsid w:val="00D55AD5"/>
    <w:rsid w:val="00D56299"/>
    <w:rsid w:val="00D57644"/>
    <w:rsid w:val="00D576CA"/>
    <w:rsid w:val="00D6129B"/>
    <w:rsid w:val="00D61AF5"/>
    <w:rsid w:val="00D61EED"/>
    <w:rsid w:val="00D62040"/>
    <w:rsid w:val="00D6209D"/>
    <w:rsid w:val="00D623FE"/>
    <w:rsid w:val="00D652B5"/>
    <w:rsid w:val="00D66155"/>
    <w:rsid w:val="00D6712D"/>
    <w:rsid w:val="00D678AC"/>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2B6A"/>
    <w:rsid w:val="00D8327F"/>
    <w:rsid w:val="00D84D58"/>
    <w:rsid w:val="00D86CA3"/>
    <w:rsid w:val="00D871CE"/>
    <w:rsid w:val="00D907F4"/>
    <w:rsid w:val="00D907FD"/>
    <w:rsid w:val="00D9196D"/>
    <w:rsid w:val="00D91EE4"/>
    <w:rsid w:val="00D92982"/>
    <w:rsid w:val="00D93A07"/>
    <w:rsid w:val="00D95EB9"/>
    <w:rsid w:val="00D97217"/>
    <w:rsid w:val="00D97844"/>
    <w:rsid w:val="00DA305E"/>
    <w:rsid w:val="00DA45B7"/>
    <w:rsid w:val="00DA4A3E"/>
    <w:rsid w:val="00DA5417"/>
    <w:rsid w:val="00DA56E8"/>
    <w:rsid w:val="00DA58CF"/>
    <w:rsid w:val="00DA64AC"/>
    <w:rsid w:val="00DB0A9F"/>
    <w:rsid w:val="00DB1D15"/>
    <w:rsid w:val="00DB377D"/>
    <w:rsid w:val="00DB512B"/>
    <w:rsid w:val="00DC19D1"/>
    <w:rsid w:val="00DC2D36"/>
    <w:rsid w:val="00DC2E69"/>
    <w:rsid w:val="00DC323F"/>
    <w:rsid w:val="00DC3DD0"/>
    <w:rsid w:val="00DC53EF"/>
    <w:rsid w:val="00DC5416"/>
    <w:rsid w:val="00DC57A2"/>
    <w:rsid w:val="00DC64EA"/>
    <w:rsid w:val="00DC726D"/>
    <w:rsid w:val="00DC7560"/>
    <w:rsid w:val="00DC7D91"/>
    <w:rsid w:val="00DD1852"/>
    <w:rsid w:val="00DD1F43"/>
    <w:rsid w:val="00DD39DB"/>
    <w:rsid w:val="00DD3B51"/>
    <w:rsid w:val="00DD4718"/>
    <w:rsid w:val="00DD5D69"/>
    <w:rsid w:val="00DD7683"/>
    <w:rsid w:val="00DE091C"/>
    <w:rsid w:val="00DE0F3E"/>
    <w:rsid w:val="00DE2001"/>
    <w:rsid w:val="00DE3C20"/>
    <w:rsid w:val="00DE52AD"/>
    <w:rsid w:val="00DE5608"/>
    <w:rsid w:val="00DE58D0"/>
    <w:rsid w:val="00DE5A52"/>
    <w:rsid w:val="00DE654F"/>
    <w:rsid w:val="00DE6881"/>
    <w:rsid w:val="00DE6DB2"/>
    <w:rsid w:val="00DE7D52"/>
    <w:rsid w:val="00DF0B6E"/>
    <w:rsid w:val="00DF15E0"/>
    <w:rsid w:val="00DF1CE4"/>
    <w:rsid w:val="00DF3476"/>
    <w:rsid w:val="00DF36D2"/>
    <w:rsid w:val="00DF37A0"/>
    <w:rsid w:val="00DF45EA"/>
    <w:rsid w:val="00DF4B0B"/>
    <w:rsid w:val="00DF50CA"/>
    <w:rsid w:val="00DF6AE3"/>
    <w:rsid w:val="00DF7000"/>
    <w:rsid w:val="00DF7241"/>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86"/>
    <w:rsid w:val="00E14C0F"/>
    <w:rsid w:val="00E15571"/>
    <w:rsid w:val="00E15F17"/>
    <w:rsid w:val="00E16693"/>
    <w:rsid w:val="00E16801"/>
    <w:rsid w:val="00E16883"/>
    <w:rsid w:val="00E17FA2"/>
    <w:rsid w:val="00E20C86"/>
    <w:rsid w:val="00E21BDB"/>
    <w:rsid w:val="00E22330"/>
    <w:rsid w:val="00E22723"/>
    <w:rsid w:val="00E25D62"/>
    <w:rsid w:val="00E267B5"/>
    <w:rsid w:val="00E300BF"/>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0E99"/>
    <w:rsid w:val="00E52EA5"/>
    <w:rsid w:val="00E53B75"/>
    <w:rsid w:val="00E53ED7"/>
    <w:rsid w:val="00E53F04"/>
    <w:rsid w:val="00E54E3B"/>
    <w:rsid w:val="00E56B56"/>
    <w:rsid w:val="00E57565"/>
    <w:rsid w:val="00E60D33"/>
    <w:rsid w:val="00E62BE1"/>
    <w:rsid w:val="00E63838"/>
    <w:rsid w:val="00E63990"/>
    <w:rsid w:val="00E64434"/>
    <w:rsid w:val="00E656C6"/>
    <w:rsid w:val="00E661F2"/>
    <w:rsid w:val="00E66F86"/>
    <w:rsid w:val="00E67C51"/>
    <w:rsid w:val="00E70C4B"/>
    <w:rsid w:val="00E72998"/>
    <w:rsid w:val="00E72EFC"/>
    <w:rsid w:val="00E758EC"/>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E49"/>
    <w:rsid w:val="00E90EB2"/>
    <w:rsid w:val="00E917F9"/>
    <w:rsid w:val="00E9291C"/>
    <w:rsid w:val="00E93596"/>
    <w:rsid w:val="00E93D1B"/>
    <w:rsid w:val="00E93FFE"/>
    <w:rsid w:val="00E94155"/>
    <w:rsid w:val="00E941C7"/>
    <w:rsid w:val="00E94F8A"/>
    <w:rsid w:val="00E95CC7"/>
    <w:rsid w:val="00E96351"/>
    <w:rsid w:val="00E9684B"/>
    <w:rsid w:val="00E96CD6"/>
    <w:rsid w:val="00EA0A0A"/>
    <w:rsid w:val="00EA1495"/>
    <w:rsid w:val="00EA1D4A"/>
    <w:rsid w:val="00EA1E9E"/>
    <w:rsid w:val="00EA2977"/>
    <w:rsid w:val="00EA3CDA"/>
    <w:rsid w:val="00EA55AB"/>
    <w:rsid w:val="00EA5EC1"/>
    <w:rsid w:val="00EA7A41"/>
    <w:rsid w:val="00EB077B"/>
    <w:rsid w:val="00EB1074"/>
    <w:rsid w:val="00EB1D0D"/>
    <w:rsid w:val="00EB2236"/>
    <w:rsid w:val="00EB2562"/>
    <w:rsid w:val="00EB470B"/>
    <w:rsid w:val="00EB4853"/>
    <w:rsid w:val="00EB4EA2"/>
    <w:rsid w:val="00EB5935"/>
    <w:rsid w:val="00EB5968"/>
    <w:rsid w:val="00EB7763"/>
    <w:rsid w:val="00EB7AED"/>
    <w:rsid w:val="00EB7B3B"/>
    <w:rsid w:val="00EC07D0"/>
    <w:rsid w:val="00EC0827"/>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0EAE"/>
    <w:rsid w:val="00EE3B7C"/>
    <w:rsid w:val="00EE5D1E"/>
    <w:rsid w:val="00EE619E"/>
    <w:rsid w:val="00EE702E"/>
    <w:rsid w:val="00EF0A26"/>
    <w:rsid w:val="00EF18FE"/>
    <w:rsid w:val="00EF1D18"/>
    <w:rsid w:val="00EF243E"/>
    <w:rsid w:val="00EF2933"/>
    <w:rsid w:val="00EF2F40"/>
    <w:rsid w:val="00EF4A31"/>
    <w:rsid w:val="00EF4EB4"/>
    <w:rsid w:val="00EF53C6"/>
    <w:rsid w:val="00EF5787"/>
    <w:rsid w:val="00EF60D0"/>
    <w:rsid w:val="00EF7334"/>
    <w:rsid w:val="00EF77B3"/>
    <w:rsid w:val="00F00613"/>
    <w:rsid w:val="00F01A88"/>
    <w:rsid w:val="00F0258D"/>
    <w:rsid w:val="00F026D7"/>
    <w:rsid w:val="00F028F7"/>
    <w:rsid w:val="00F03099"/>
    <w:rsid w:val="00F04295"/>
    <w:rsid w:val="00F05241"/>
    <w:rsid w:val="00F0528D"/>
    <w:rsid w:val="00F05799"/>
    <w:rsid w:val="00F05A82"/>
    <w:rsid w:val="00F06B01"/>
    <w:rsid w:val="00F06C60"/>
    <w:rsid w:val="00F06C67"/>
    <w:rsid w:val="00F06DFD"/>
    <w:rsid w:val="00F071D1"/>
    <w:rsid w:val="00F07533"/>
    <w:rsid w:val="00F0757C"/>
    <w:rsid w:val="00F10629"/>
    <w:rsid w:val="00F11097"/>
    <w:rsid w:val="00F11FA7"/>
    <w:rsid w:val="00F12985"/>
    <w:rsid w:val="00F15FA5"/>
    <w:rsid w:val="00F162D9"/>
    <w:rsid w:val="00F16467"/>
    <w:rsid w:val="00F209B7"/>
    <w:rsid w:val="00F20F5C"/>
    <w:rsid w:val="00F212E8"/>
    <w:rsid w:val="00F21CFB"/>
    <w:rsid w:val="00F2376F"/>
    <w:rsid w:val="00F23ED1"/>
    <w:rsid w:val="00F243D8"/>
    <w:rsid w:val="00F245F3"/>
    <w:rsid w:val="00F261AF"/>
    <w:rsid w:val="00F26EAA"/>
    <w:rsid w:val="00F27410"/>
    <w:rsid w:val="00F30828"/>
    <w:rsid w:val="00F30C2B"/>
    <w:rsid w:val="00F30DE0"/>
    <w:rsid w:val="00F313D6"/>
    <w:rsid w:val="00F314F3"/>
    <w:rsid w:val="00F314F9"/>
    <w:rsid w:val="00F32710"/>
    <w:rsid w:val="00F33EA5"/>
    <w:rsid w:val="00F34465"/>
    <w:rsid w:val="00F35026"/>
    <w:rsid w:val="00F35433"/>
    <w:rsid w:val="00F3552A"/>
    <w:rsid w:val="00F36266"/>
    <w:rsid w:val="00F36FDA"/>
    <w:rsid w:val="00F3779C"/>
    <w:rsid w:val="00F4039C"/>
    <w:rsid w:val="00F40F0C"/>
    <w:rsid w:val="00F413AF"/>
    <w:rsid w:val="00F41693"/>
    <w:rsid w:val="00F41866"/>
    <w:rsid w:val="00F41976"/>
    <w:rsid w:val="00F42A4F"/>
    <w:rsid w:val="00F436A9"/>
    <w:rsid w:val="00F44BA2"/>
    <w:rsid w:val="00F45DF1"/>
    <w:rsid w:val="00F45EC3"/>
    <w:rsid w:val="00F4766C"/>
    <w:rsid w:val="00F5026F"/>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712"/>
    <w:rsid w:val="00F61FBC"/>
    <w:rsid w:val="00F627F7"/>
    <w:rsid w:val="00F6302A"/>
    <w:rsid w:val="00F6376F"/>
    <w:rsid w:val="00F63950"/>
    <w:rsid w:val="00F64C2B"/>
    <w:rsid w:val="00F651BE"/>
    <w:rsid w:val="00F6595C"/>
    <w:rsid w:val="00F65AC1"/>
    <w:rsid w:val="00F677C5"/>
    <w:rsid w:val="00F67C0B"/>
    <w:rsid w:val="00F67F53"/>
    <w:rsid w:val="00F70397"/>
    <w:rsid w:val="00F703BE"/>
    <w:rsid w:val="00F70A15"/>
    <w:rsid w:val="00F712B7"/>
    <w:rsid w:val="00F71F69"/>
    <w:rsid w:val="00F72B72"/>
    <w:rsid w:val="00F72F27"/>
    <w:rsid w:val="00F7437D"/>
    <w:rsid w:val="00F74BB9"/>
    <w:rsid w:val="00F75526"/>
    <w:rsid w:val="00F75582"/>
    <w:rsid w:val="00F756B5"/>
    <w:rsid w:val="00F765C2"/>
    <w:rsid w:val="00F76EFA"/>
    <w:rsid w:val="00F77C77"/>
    <w:rsid w:val="00F804BE"/>
    <w:rsid w:val="00F8071D"/>
    <w:rsid w:val="00F817CE"/>
    <w:rsid w:val="00F819AE"/>
    <w:rsid w:val="00F8456C"/>
    <w:rsid w:val="00F84CC5"/>
    <w:rsid w:val="00F8580C"/>
    <w:rsid w:val="00F859D8"/>
    <w:rsid w:val="00F865C0"/>
    <w:rsid w:val="00F868F5"/>
    <w:rsid w:val="00F86BFC"/>
    <w:rsid w:val="00F87E2B"/>
    <w:rsid w:val="00F87EA7"/>
    <w:rsid w:val="00F9056A"/>
    <w:rsid w:val="00F9070B"/>
    <w:rsid w:val="00F90F8D"/>
    <w:rsid w:val="00F92782"/>
    <w:rsid w:val="00F93AA9"/>
    <w:rsid w:val="00F94AE6"/>
    <w:rsid w:val="00F951AC"/>
    <w:rsid w:val="00F96985"/>
    <w:rsid w:val="00F96EF2"/>
    <w:rsid w:val="00F97838"/>
    <w:rsid w:val="00FA07B1"/>
    <w:rsid w:val="00FA0899"/>
    <w:rsid w:val="00FA2646"/>
    <w:rsid w:val="00FA2BB3"/>
    <w:rsid w:val="00FA3240"/>
    <w:rsid w:val="00FA34BF"/>
    <w:rsid w:val="00FA3FF9"/>
    <w:rsid w:val="00FA4944"/>
    <w:rsid w:val="00FA4C52"/>
    <w:rsid w:val="00FA503C"/>
    <w:rsid w:val="00FA6502"/>
    <w:rsid w:val="00FA6581"/>
    <w:rsid w:val="00FA6C8C"/>
    <w:rsid w:val="00FA7E1B"/>
    <w:rsid w:val="00FB0098"/>
    <w:rsid w:val="00FB3829"/>
    <w:rsid w:val="00FB43C9"/>
    <w:rsid w:val="00FB4C80"/>
    <w:rsid w:val="00FB54BE"/>
    <w:rsid w:val="00FB5BCE"/>
    <w:rsid w:val="00FB6A6A"/>
    <w:rsid w:val="00FB6C8A"/>
    <w:rsid w:val="00FB70DD"/>
    <w:rsid w:val="00FB7D65"/>
    <w:rsid w:val="00FC0DC5"/>
    <w:rsid w:val="00FC10BF"/>
    <w:rsid w:val="00FC131E"/>
    <w:rsid w:val="00FC144D"/>
    <w:rsid w:val="00FC1940"/>
    <w:rsid w:val="00FC3184"/>
    <w:rsid w:val="00FC3636"/>
    <w:rsid w:val="00FC428F"/>
    <w:rsid w:val="00FC7429"/>
    <w:rsid w:val="00FD07F6"/>
    <w:rsid w:val="00FD1780"/>
    <w:rsid w:val="00FD1EC8"/>
    <w:rsid w:val="00FD3709"/>
    <w:rsid w:val="00FD47ED"/>
    <w:rsid w:val="00FD731D"/>
    <w:rsid w:val="00FD74DB"/>
    <w:rsid w:val="00FD7660"/>
    <w:rsid w:val="00FE0655"/>
    <w:rsid w:val="00FE08C0"/>
    <w:rsid w:val="00FE1D83"/>
    <w:rsid w:val="00FE1EC1"/>
    <w:rsid w:val="00FE2365"/>
    <w:rsid w:val="00FE2459"/>
    <w:rsid w:val="00FE37D7"/>
    <w:rsid w:val="00FE3BF1"/>
    <w:rsid w:val="00FE3C1E"/>
    <w:rsid w:val="00FE46E5"/>
    <w:rsid w:val="00FE4781"/>
    <w:rsid w:val="00FE4C7B"/>
    <w:rsid w:val="00FE6705"/>
    <w:rsid w:val="00FE7336"/>
    <w:rsid w:val="00FE787C"/>
    <w:rsid w:val="00FE7BDD"/>
    <w:rsid w:val="00FF14E1"/>
    <w:rsid w:val="00FF179E"/>
    <w:rsid w:val="00FF17D2"/>
    <w:rsid w:val="00FF1987"/>
    <w:rsid w:val="00FF23C7"/>
    <w:rsid w:val="00FF45A5"/>
    <w:rsid w:val="00FF5247"/>
    <w:rsid w:val="00FF59A5"/>
    <w:rsid w:val="00FF5A2B"/>
    <w:rsid w:val="00FF5B9B"/>
    <w:rsid w:val="00FF5C91"/>
    <w:rsid w:val="00FF5D03"/>
    <w:rsid w:val="13287AAA"/>
    <w:rsid w:val="18D97551"/>
    <w:rsid w:val="1AAB3DC6"/>
    <w:rsid w:val="23805251"/>
    <w:rsid w:val="2AB35656"/>
    <w:rsid w:val="3337BE32"/>
    <w:rsid w:val="47FAA319"/>
    <w:rsid w:val="5875EB35"/>
    <w:rsid w:val="5EB2FA36"/>
    <w:rsid w:val="5F3F9573"/>
    <w:rsid w:val="61263F67"/>
    <w:rsid w:val="696501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59D917EF-E7F1-454F-A5C1-D62A7BE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1"/>
      </w:numPr>
    </w:pPr>
  </w:style>
  <w:style w:type="paragraph" w:styleId="ListNumber">
    <w:name w:val="List Number"/>
    <w:basedOn w:val="List"/>
    <w:rsid w:val="003A70A4"/>
    <w:pPr>
      <w:numPr>
        <w:numId w:val="3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6"/>
      </w:numPr>
    </w:pPr>
  </w:style>
  <w:style w:type="paragraph" w:styleId="ListBullet">
    <w:name w:val="List Bullet"/>
    <w:basedOn w:val="List"/>
    <w:rsid w:val="003A70A4"/>
    <w:pPr>
      <w:numPr>
        <w:numId w:val="25"/>
      </w:numPr>
    </w:pPr>
    <w:rPr>
      <w:lang w:eastAsia="ja-JP"/>
    </w:rPr>
  </w:style>
  <w:style w:type="paragraph" w:styleId="ListBullet3">
    <w:name w:val="List Bullet 3"/>
    <w:basedOn w:val="ListBullet2"/>
    <w:rsid w:val="008D00A5"/>
    <w:pPr>
      <w:numPr>
        <w:numId w:val="2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8"/>
      </w:numPr>
    </w:pPr>
  </w:style>
  <w:style w:type="paragraph" w:styleId="ListBullet5">
    <w:name w:val="List Bullet 5"/>
    <w:basedOn w:val="ListBullet4"/>
    <w:rsid w:val="008D00A5"/>
    <w:pPr>
      <w:numPr>
        <w:numId w:val="2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1"/>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2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32"/>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0/Docs/R2-221305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AFCC-6314-40C9-B8B7-07FF9E529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www.w3.org/XML/1998/namespace"/>
    <ds:schemaRef ds:uri="http://schemas.microsoft.com/sharepoint/v3"/>
    <ds:schemaRef ds:uri="http://schemas.microsoft.com/office/infopath/2007/PartnerControls"/>
    <ds:schemaRef ds:uri="9b239327-9e80-40e4-b1b7-4394fed77a33"/>
    <ds:schemaRef ds:uri="http://schemas.openxmlformats.org/package/2006/metadata/core-properties"/>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7</TotalTime>
  <Pages>4</Pages>
  <Words>1647</Words>
  <Characters>8958</Characters>
  <Application>Microsoft Office Word</Application>
  <DocSecurity>0</DocSecurity>
  <Lines>74</Lines>
  <Paragraphs>21</Paragraphs>
  <ScaleCrop>false</ScaleCrop>
  <Company>Ericsson</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cp:lastModifiedBy>
  <cp:revision>13</cp:revision>
  <cp:lastPrinted>2020-10-24T04:47:00Z</cp:lastPrinted>
  <dcterms:created xsi:type="dcterms:W3CDTF">2023-02-22T09:46:00Z</dcterms:created>
  <dcterms:modified xsi:type="dcterms:W3CDTF">2023-02-22T09:52:00Z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